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29339B" w:rsidRPr="0029339B" w:rsidRDefault="0029339B" w:rsidP="0029339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w:t>
      </w:r>
      <w:r w:rsidRPr="0029339B">
        <w:rPr>
          <w:rFonts w:ascii="Times New Roman" w:hAnsi="Times New Roman" w:cs="Times New Roman"/>
          <w:sz w:val="28"/>
          <w:szCs w:val="28"/>
        </w:rPr>
        <w:t>ИНИСТЕРСТВО КУЛЬТУРЫ</w:t>
      </w:r>
    </w:p>
    <w:p w:rsidR="0029339B" w:rsidRPr="0029339B" w:rsidRDefault="0029339B" w:rsidP="0029339B">
      <w:pPr>
        <w:autoSpaceDE w:val="0"/>
        <w:autoSpaceDN w:val="0"/>
        <w:adjustRightInd w:val="0"/>
        <w:spacing w:after="0" w:line="240" w:lineRule="auto"/>
        <w:jc w:val="center"/>
        <w:rPr>
          <w:rFonts w:ascii="Times New Roman" w:eastAsia="Times New Roman" w:hAnsi="Times New Roman" w:cs="Times New Roman"/>
          <w:b/>
          <w:bCs/>
          <w:sz w:val="10"/>
          <w:szCs w:val="10"/>
          <w:lang w:eastAsia="ru-RU"/>
        </w:rPr>
      </w:pPr>
      <w:r w:rsidRPr="0029339B">
        <w:rPr>
          <w:rFonts w:ascii="Times New Roman" w:eastAsia="Times New Roman" w:hAnsi="Times New Roman" w:cs="Times New Roman"/>
          <w:b/>
          <w:bCs/>
          <w:sz w:val="28"/>
          <w:szCs w:val="28"/>
          <w:lang w:eastAsia="ru-RU"/>
        </w:rPr>
        <w:t>КАМЧАТСКОГО КРАЯ</w:t>
      </w:r>
    </w:p>
    <w:p w:rsidR="00F76EF9"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033533"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B34191"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Tr="00F131E7">
        <w:tc>
          <w:tcPr>
            <w:tcW w:w="1985" w:type="dxa"/>
            <w:tcBorders>
              <w:top w:val="nil"/>
              <w:left w:val="nil"/>
              <w:bottom w:val="single" w:sz="4" w:space="0" w:color="auto"/>
              <w:right w:val="nil"/>
            </w:tcBorders>
            <w:hideMark/>
          </w:tcPr>
          <w:p w:rsidR="00A8215E" w:rsidRDefault="00A8215E"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A8215E" w:rsidRDefault="00A8215E"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Default="00A8215E"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033533" w:rsidRPr="0074603C" w:rsidRDefault="00D34C87" w:rsidP="00F944C8">
      <w:pPr>
        <w:spacing w:after="0" w:line="276" w:lineRule="auto"/>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6E593A" w:rsidTr="00E93DE5">
        <w:tc>
          <w:tcPr>
            <w:tcW w:w="3828" w:type="dxa"/>
          </w:tcPr>
          <w:p w:rsidR="006807C9" w:rsidRDefault="006807C9" w:rsidP="00691643">
            <w:pPr>
              <w:jc w:val="both"/>
              <w:rPr>
                <w:rFonts w:ascii="Times New Roman" w:eastAsia="Calibri" w:hAnsi="Times New Roman" w:cs="Times New Roman"/>
                <w:sz w:val="28"/>
                <w:szCs w:val="28"/>
              </w:rPr>
            </w:pPr>
          </w:p>
          <w:p w:rsidR="00876874" w:rsidRDefault="00E93DE5" w:rsidP="00C163B1">
            <w:pPr>
              <w:ind w:right="33"/>
              <w:jc w:val="both"/>
              <w:rPr>
                <w:rFonts w:ascii="Times New Roman" w:eastAsia="Times New Roman" w:hAnsi="Times New Roman" w:cs="Times New Roman"/>
                <w:sz w:val="28"/>
                <w:szCs w:val="28"/>
                <w:lang w:eastAsia="ru-RU"/>
              </w:rPr>
            </w:pPr>
            <w:r w:rsidRPr="00E93DE5">
              <w:rPr>
                <w:rFonts w:ascii="Times New Roman" w:eastAsia="Calibri" w:hAnsi="Times New Roman" w:cs="Times New Roman"/>
                <w:bCs/>
                <w:sz w:val="28"/>
                <w:szCs w:val="28"/>
              </w:rPr>
              <w:t xml:space="preserve">Об утверждении Порядка </w:t>
            </w:r>
            <w:r w:rsidR="00910CF6" w:rsidRPr="00910CF6">
              <w:rPr>
                <w:rFonts w:ascii="Times New Roman" w:eastAsia="Calibri" w:hAnsi="Times New Roman" w:cs="Times New Roman"/>
                <w:bCs/>
                <w:sz w:val="28"/>
                <w:szCs w:val="28"/>
              </w:rPr>
              <w:t>формирования и работы комиссии Министерства культуры Камчатского края по осуществлению закупок для нужд Камчатского края</w:t>
            </w:r>
          </w:p>
        </w:tc>
      </w:tr>
    </w:tbl>
    <w:p w:rsidR="006807C9" w:rsidRDefault="006807C9" w:rsidP="00F944C8">
      <w:pPr>
        <w:spacing w:after="0" w:line="240" w:lineRule="auto"/>
        <w:ind w:firstLine="709"/>
        <w:jc w:val="both"/>
        <w:rPr>
          <w:rFonts w:ascii="Times New Roman" w:eastAsia="Times New Roman" w:hAnsi="Times New Roman" w:cs="Times New Roman"/>
          <w:sz w:val="28"/>
          <w:szCs w:val="28"/>
          <w:lang w:eastAsia="ru-RU"/>
        </w:rPr>
      </w:pPr>
    </w:p>
    <w:p w:rsidR="00BF3D2F" w:rsidRDefault="00337077" w:rsidP="00C163B1">
      <w:pPr>
        <w:pStyle w:val="ae"/>
        <w:ind w:firstLine="709"/>
        <w:rPr>
          <w:rFonts w:ascii="Times New Roman" w:eastAsia="Calibri" w:hAnsi="Times New Roman" w:cs="Times New Roman"/>
          <w:sz w:val="28"/>
          <w:szCs w:val="28"/>
        </w:rPr>
      </w:pPr>
      <w:r w:rsidRPr="00337077">
        <w:rPr>
          <w:rFonts w:ascii="Times New Roman" w:eastAsia="Calibri" w:hAnsi="Times New Roman" w:cs="Times New Roman"/>
          <w:sz w:val="28"/>
          <w:szCs w:val="28"/>
        </w:rPr>
        <w:t xml:space="preserve">В соответствии со статьей 39 Федерального закона от 05.04.2013 </w:t>
      </w:r>
      <w:r>
        <w:rPr>
          <w:rFonts w:ascii="Times New Roman" w:eastAsia="Calibri" w:hAnsi="Times New Roman" w:cs="Times New Roman"/>
          <w:sz w:val="28"/>
          <w:szCs w:val="28"/>
        </w:rPr>
        <w:t>№</w:t>
      </w:r>
      <w:r w:rsidRPr="00337077">
        <w:rPr>
          <w:rFonts w:ascii="Times New Roman" w:eastAsia="Calibri" w:hAnsi="Times New Roman" w:cs="Times New Roman"/>
          <w:sz w:val="28"/>
          <w:szCs w:val="28"/>
        </w:rPr>
        <w:t xml:space="preserve"> 44-ФЗ </w:t>
      </w:r>
      <w:r>
        <w:rPr>
          <w:rFonts w:ascii="Times New Roman" w:eastAsia="Calibri" w:hAnsi="Times New Roman" w:cs="Times New Roman"/>
          <w:sz w:val="28"/>
          <w:szCs w:val="28"/>
        </w:rPr>
        <w:t>«</w:t>
      </w:r>
      <w:r w:rsidRPr="00337077">
        <w:rPr>
          <w:rFonts w:ascii="Times New Roman" w:eastAsia="Calibri"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eastAsia="Calibri" w:hAnsi="Times New Roman" w:cs="Times New Roman"/>
          <w:sz w:val="28"/>
          <w:szCs w:val="28"/>
        </w:rPr>
        <w:t>»</w:t>
      </w:r>
    </w:p>
    <w:p w:rsidR="00337077" w:rsidRDefault="00337077" w:rsidP="00C163B1">
      <w:pPr>
        <w:pStyle w:val="ae"/>
        <w:ind w:firstLine="709"/>
        <w:rPr>
          <w:rFonts w:ascii="Times New Roman" w:eastAsia="Calibri" w:hAnsi="Times New Roman" w:cs="Times New Roman"/>
          <w:sz w:val="28"/>
          <w:szCs w:val="28"/>
        </w:rPr>
      </w:pPr>
    </w:p>
    <w:p w:rsidR="006807C9" w:rsidRPr="00BF3D2F" w:rsidRDefault="006807C9" w:rsidP="00C163B1">
      <w:pPr>
        <w:pStyle w:val="ae"/>
        <w:ind w:firstLine="709"/>
        <w:rPr>
          <w:rFonts w:ascii="Times New Roman" w:eastAsia="Calibri" w:hAnsi="Times New Roman" w:cs="Times New Roman"/>
          <w:sz w:val="28"/>
          <w:szCs w:val="28"/>
        </w:rPr>
      </w:pPr>
      <w:r w:rsidRPr="00BF3D2F">
        <w:rPr>
          <w:rFonts w:ascii="Times New Roman" w:eastAsia="Calibri" w:hAnsi="Times New Roman" w:cs="Times New Roman"/>
          <w:sz w:val="28"/>
          <w:szCs w:val="28"/>
        </w:rPr>
        <w:t>ПРИКАЗЫВАЮ:</w:t>
      </w:r>
    </w:p>
    <w:p w:rsidR="00B05DC9" w:rsidRPr="00BF3D2F" w:rsidRDefault="00B05DC9" w:rsidP="00C163B1">
      <w:pPr>
        <w:spacing w:after="0" w:line="240" w:lineRule="auto"/>
        <w:ind w:firstLine="709"/>
        <w:jc w:val="both"/>
        <w:rPr>
          <w:rFonts w:ascii="Times New Roman" w:eastAsia="Calibri" w:hAnsi="Times New Roman" w:cs="Times New Roman"/>
          <w:sz w:val="28"/>
          <w:szCs w:val="28"/>
        </w:rPr>
      </w:pPr>
    </w:p>
    <w:p w:rsidR="00D63247" w:rsidRPr="00905F2E" w:rsidRDefault="00910CF6" w:rsidP="00C163B1">
      <w:pPr>
        <w:pStyle w:val="ad"/>
        <w:numPr>
          <w:ilvl w:val="0"/>
          <w:numId w:val="15"/>
        </w:numPr>
        <w:spacing w:after="0" w:line="240" w:lineRule="auto"/>
        <w:ind w:left="0" w:right="-1" w:firstLine="709"/>
        <w:jc w:val="both"/>
        <w:rPr>
          <w:rFonts w:ascii="Times New Roman" w:eastAsia="Times New Roman" w:hAnsi="Times New Roman" w:cs="Times New Roman"/>
          <w:sz w:val="28"/>
          <w:szCs w:val="28"/>
          <w:lang w:eastAsia="ru-RU"/>
        </w:rPr>
      </w:pPr>
      <w:r w:rsidRPr="00910CF6">
        <w:rPr>
          <w:rFonts w:ascii="Times New Roman" w:eastAsia="Times New Roman" w:hAnsi="Times New Roman" w:cs="Times New Roman"/>
          <w:sz w:val="28"/>
          <w:szCs w:val="28"/>
          <w:lang w:eastAsia="ru-RU"/>
        </w:rPr>
        <w:t xml:space="preserve">Утвердить </w:t>
      </w:r>
      <w:hyperlink w:anchor="P31" w:tooltip="ПОРЯДОК">
        <w:r w:rsidRPr="00910CF6">
          <w:rPr>
            <w:rStyle w:val="ac"/>
            <w:rFonts w:ascii="Times New Roman" w:eastAsia="Times New Roman" w:hAnsi="Times New Roman" w:cs="Times New Roman"/>
            <w:color w:val="auto"/>
            <w:sz w:val="28"/>
            <w:szCs w:val="28"/>
            <w:u w:val="none"/>
            <w:lang w:eastAsia="ru-RU"/>
          </w:rPr>
          <w:t>порядок</w:t>
        </w:r>
      </w:hyperlink>
      <w:r w:rsidRPr="00910CF6">
        <w:rPr>
          <w:rFonts w:ascii="Times New Roman" w:eastAsia="Times New Roman" w:hAnsi="Times New Roman" w:cs="Times New Roman"/>
          <w:sz w:val="28"/>
          <w:szCs w:val="28"/>
          <w:lang w:eastAsia="ru-RU"/>
        </w:rPr>
        <w:t xml:space="preserve"> формирования и работы комиссии Министерства </w:t>
      </w:r>
      <w:r>
        <w:rPr>
          <w:rFonts w:ascii="Times New Roman" w:eastAsia="Times New Roman" w:hAnsi="Times New Roman" w:cs="Times New Roman"/>
          <w:sz w:val="28"/>
          <w:szCs w:val="28"/>
          <w:lang w:eastAsia="ru-RU"/>
        </w:rPr>
        <w:t>культуры</w:t>
      </w:r>
      <w:r w:rsidRPr="00910CF6">
        <w:rPr>
          <w:rFonts w:ascii="Times New Roman" w:eastAsia="Times New Roman" w:hAnsi="Times New Roman" w:cs="Times New Roman"/>
          <w:sz w:val="28"/>
          <w:szCs w:val="28"/>
          <w:lang w:eastAsia="ru-RU"/>
        </w:rPr>
        <w:t xml:space="preserve"> Камчатского края по осуществлению закупок для нужд Камчатского края согласно приложению</w:t>
      </w:r>
      <w:r w:rsidR="00BB70B1">
        <w:rPr>
          <w:rFonts w:ascii="Times New Roman" w:eastAsia="Calibri" w:hAnsi="Times New Roman" w:cs="Times New Roman"/>
          <w:sz w:val="28"/>
          <w:szCs w:val="28"/>
        </w:rPr>
        <w:t>.</w:t>
      </w:r>
    </w:p>
    <w:p w:rsidR="00910CF6" w:rsidRDefault="00910CF6" w:rsidP="00C163B1">
      <w:pPr>
        <w:pStyle w:val="ad"/>
        <w:numPr>
          <w:ilvl w:val="0"/>
          <w:numId w:val="15"/>
        </w:numPr>
        <w:spacing w:after="0" w:line="240" w:lineRule="auto"/>
        <w:ind w:left="0" w:right="-1" w:firstLine="709"/>
        <w:jc w:val="both"/>
        <w:rPr>
          <w:rFonts w:ascii="Times New Roman" w:eastAsia="Times New Roman" w:hAnsi="Times New Roman" w:cs="Times New Roman"/>
          <w:sz w:val="28"/>
          <w:szCs w:val="28"/>
          <w:lang w:eastAsia="ru-RU"/>
        </w:rPr>
      </w:pPr>
      <w:r w:rsidRPr="00910CF6">
        <w:rPr>
          <w:rFonts w:ascii="Times New Roman" w:eastAsia="Times New Roman" w:hAnsi="Times New Roman" w:cs="Times New Roman"/>
          <w:sz w:val="28"/>
          <w:szCs w:val="28"/>
          <w:lang w:eastAsia="ru-RU"/>
        </w:rPr>
        <w:t>Признать утратившим</w:t>
      </w:r>
      <w:r>
        <w:rPr>
          <w:rFonts w:ascii="Times New Roman" w:eastAsia="Times New Roman" w:hAnsi="Times New Roman" w:cs="Times New Roman"/>
          <w:sz w:val="28"/>
          <w:szCs w:val="28"/>
          <w:lang w:eastAsia="ru-RU"/>
        </w:rPr>
        <w:t>и</w:t>
      </w:r>
      <w:r w:rsidRPr="00910CF6">
        <w:rPr>
          <w:rFonts w:ascii="Times New Roman" w:eastAsia="Times New Roman" w:hAnsi="Times New Roman" w:cs="Times New Roman"/>
          <w:sz w:val="28"/>
          <w:szCs w:val="28"/>
          <w:lang w:eastAsia="ru-RU"/>
        </w:rPr>
        <w:t xml:space="preserve"> силу</w:t>
      </w:r>
      <w:r>
        <w:rPr>
          <w:rFonts w:ascii="Times New Roman" w:eastAsia="Times New Roman" w:hAnsi="Times New Roman" w:cs="Times New Roman"/>
          <w:sz w:val="28"/>
          <w:szCs w:val="28"/>
          <w:lang w:eastAsia="ru-RU"/>
        </w:rPr>
        <w:t>:</w:t>
      </w:r>
    </w:p>
    <w:p w:rsidR="00DD1C19" w:rsidRDefault="00DD1C19" w:rsidP="00910CF6">
      <w:pPr>
        <w:pStyle w:val="ad"/>
        <w:numPr>
          <w:ilvl w:val="0"/>
          <w:numId w:val="16"/>
        </w:numPr>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10CF6">
        <w:rPr>
          <w:rFonts w:ascii="Times New Roman" w:eastAsia="Times New Roman" w:hAnsi="Times New Roman" w:cs="Times New Roman"/>
          <w:sz w:val="28"/>
          <w:szCs w:val="28"/>
          <w:lang w:eastAsia="ru-RU"/>
        </w:rPr>
        <w:t xml:space="preserve">риказ Министерства </w:t>
      </w:r>
      <w:r>
        <w:rPr>
          <w:rFonts w:ascii="Times New Roman" w:eastAsia="Times New Roman" w:hAnsi="Times New Roman" w:cs="Times New Roman"/>
          <w:sz w:val="28"/>
          <w:szCs w:val="28"/>
          <w:lang w:eastAsia="ru-RU"/>
        </w:rPr>
        <w:t>культуры</w:t>
      </w:r>
      <w:r w:rsidRPr="00910CF6">
        <w:rPr>
          <w:rFonts w:ascii="Times New Roman" w:eastAsia="Times New Roman" w:hAnsi="Times New Roman" w:cs="Times New Roman"/>
          <w:sz w:val="28"/>
          <w:szCs w:val="28"/>
          <w:lang w:eastAsia="ru-RU"/>
        </w:rPr>
        <w:t xml:space="preserve"> Камчатского края от </w:t>
      </w:r>
      <w:r>
        <w:rPr>
          <w:rFonts w:ascii="Times New Roman" w:eastAsia="Times New Roman" w:hAnsi="Times New Roman" w:cs="Times New Roman"/>
          <w:sz w:val="28"/>
          <w:szCs w:val="28"/>
          <w:lang w:eastAsia="ru-RU"/>
        </w:rPr>
        <w:t>28.03.2014</w:t>
      </w:r>
      <w:r>
        <w:rPr>
          <w:rFonts w:ascii="Times New Roman" w:eastAsia="Times New Roman" w:hAnsi="Times New Roman" w:cs="Times New Roman"/>
          <w:sz w:val="28"/>
          <w:szCs w:val="28"/>
          <w:lang w:eastAsia="ru-RU"/>
        </w:rPr>
        <w:br/>
      </w:r>
      <w:r w:rsidRPr="00910C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10C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67 «</w:t>
      </w:r>
      <w:r w:rsidRPr="00910CF6">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Порядка работы е</w:t>
      </w:r>
      <w:r w:rsidRPr="00910CF6">
        <w:rPr>
          <w:rFonts w:ascii="Times New Roman" w:eastAsia="Times New Roman" w:hAnsi="Times New Roman" w:cs="Times New Roman"/>
          <w:sz w:val="28"/>
          <w:szCs w:val="28"/>
          <w:lang w:eastAsia="ru-RU"/>
        </w:rPr>
        <w:t xml:space="preserve">диной комиссии Министерства </w:t>
      </w:r>
      <w:r>
        <w:rPr>
          <w:rFonts w:ascii="Times New Roman" w:eastAsia="Times New Roman" w:hAnsi="Times New Roman" w:cs="Times New Roman"/>
          <w:sz w:val="28"/>
          <w:szCs w:val="28"/>
          <w:lang w:eastAsia="ru-RU"/>
        </w:rPr>
        <w:t>культуры</w:t>
      </w:r>
      <w:r w:rsidRPr="00910CF6">
        <w:rPr>
          <w:rFonts w:ascii="Times New Roman" w:eastAsia="Times New Roman" w:hAnsi="Times New Roman" w:cs="Times New Roman"/>
          <w:sz w:val="28"/>
          <w:szCs w:val="28"/>
          <w:lang w:eastAsia="ru-RU"/>
        </w:rPr>
        <w:t xml:space="preserve"> Камчатского края по </w:t>
      </w:r>
      <w:r>
        <w:rPr>
          <w:rFonts w:ascii="Times New Roman" w:eastAsia="Times New Roman" w:hAnsi="Times New Roman" w:cs="Times New Roman"/>
          <w:sz w:val="28"/>
          <w:szCs w:val="28"/>
          <w:lang w:eastAsia="ru-RU"/>
        </w:rPr>
        <w:t>осуществлению закупок</w:t>
      </w:r>
      <w:r w:rsidRPr="00910CF6">
        <w:rPr>
          <w:rFonts w:ascii="Times New Roman" w:eastAsia="Times New Roman" w:hAnsi="Times New Roman" w:cs="Times New Roman"/>
          <w:sz w:val="28"/>
          <w:szCs w:val="28"/>
          <w:lang w:eastAsia="ru-RU"/>
        </w:rPr>
        <w:t xml:space="preserve"> для нужд Камчатского края</w:t>
      </w:r>
      <w:r>
        <w:rPr>
          <w:rFonts w:ascii="Times New Roman" w:eastAsia="Times New Roman" w:hAnsi="Times New Roman" w:cs="Times New Roman"/>
          <w:sz w:val="28"/>
          <w:szCs w:val="28"/>
          <w:lang w:eastAsia="ru-RU"/>
        </w:rPr>
        <w:t>»;</w:t>
      </w:r>
    </w:p>
    <w:p w:rsidR="00DB3C6A" w:rsidRDefault="00DB3C6A" w:rsidP="00036B01">
      <w:pPr>
        <w:pStyle w:val="ad"/>
        <w:numPr>
          <w:ilvl w:val="0"/>
          <w:numId w:val="16"/>
        </w:numPr>
        <w:spacing w:after="0" w:line="240" w:lineRule="auto"/>
        <w:ind w:left="0" w:right="-1" w:firstLine="709"/>
        <w:jc w:val="both"/>
        <w:rPr>
          <w:rFonts w:ascii="Times New Roman" w:eastAsia="Times New Roman" w:hAnsi="Times New Roman" w:cs="Times New Roman"/>
          <w:sz w:val="28"/>
          <w:szCs w:val="28"/>
          <w:lang w:eastAsia="ru-RU"/>
        </w:rPr>
      </w:pPr>
      <w:r w:rsidRPr="00DB3C6A">
        <w:rPr>
          <w:rFonts w:ascii="Times New Roman" w:eastAsia="Times New Roman" w:hAnsi="Times New Roman" w:cs="Times New Roman"/>
          <w:sz w:val="28"/>
          <w:szCs w:val="28"/>
          <w:lang w:eastAsia="ru-RU"/>
        </w:rPr>
        <w:t xml:space="preserve">приказ Министерства культуры Камчатского края от </w:t>
      </w:r>
      <w:r w:rsidR="00036B01" w:rsidRPr="00036B01">
        <w:rPr>
          <w:rFonts w:ascii="Times New Roman" w:eastAsia="Times New Roman" w:hAnsi="Times New Roman" w:cs="Times New Roman"/>
          <w:sz w:val="28"/>
          <w:szCs w:val="28"/>
          <w:lang w:eastAsia="ru-RU"/>
        </w:rPr>
        <w:t>09.06</w:t>
      </w:r>
      <w:r w:rsidR="00036B01">
        <w:rPr>
          <w:rFonts w:ascii="Times New Roman" w:eastAsia="Times New Roman" w:hAnsi="Times New Roman" w:cs="Times New Roman"/>
          <w:sz w:val="28"/>
          <w:szCs w:val="28"/>
          <w:lang w:eastAsia="ru-RU"/>
        </w:rPr>
        <w:t>.</w:t>
      </w:r>
      <w:r w:rsidR="00036B01" w:rsidRPr="00036B01">
        <w:rPr>
          <w:rFonts w:ascii="Times New Roman" w:eastAsia="Times New Roman" w:hAnsi="Times New Roman" w:cs="Times New Roman"/>
          <w:sz w:val="28"/>
          <w:szCs w:val="28"/>
          <w:lang w:eastAsia="ru-RU"/>
        </w:rPr>
        <w:t>2014</w:t>
      </w:r>
      <w:r w:rsidR="00036B01">
        <w:rPr>
          <w:rFonts w:ascii="Times New Roman" w:eastAsia="Times New Roman" w:hAnsi="Times New Roman" w:cs="Times New Roman"/>
          <w:sz w:val="28"/>
          <w:szCs w:val="28"/>
          <w:lang w:eastAsia="ru-RU"/>
        </w:rPr>
        <w:br/>
        <w:t>№ 147 «</w:t>
      </w:r>
      <w:r w:rsidR="00036B01" w:rsidRPr="00036B01">
        <w:rPr>
          <w:rFonts w:ascii="Times New Roman" w:eastAsia="Times New Roman" w:hAnsi="Times New Roman" w:cs="Times New Roman"/>
          <w:sz w:val="28"/>
          <w:szCs w:val="28"/>
          <w:lang w:eastAsia="ru-RU"/>
        </w:rPr>
        <w:t xml:space="preserve">О внесении изменений в приказ Министерства культуры Камчатского края от 28.03.2014 № 67 </w:t>
      </w:r>
      <w:r w:rsidR="00036B01">
        <w:rPr>
          <w:rFonts w:ascii="Times New Roman" w:eastAsia="Times New Roman" w:hAnsi="Times New Roman" w:cs="Times New Roman"/>
          <w:sz w:val="28"/>
          <w:szCs w:val="28"/>
          <w:lang w:eastAsia="ru-RU"/>
        </w:rPr>
        <w:t>«</w:t>
      </w:r>
      <w:r w:rsidR="00036B01" w:rsidRPr="00036B01">
        <w:rPr>
          <w:rFonts w:ascii="Times New Roman" w:eastAsia="Times New Roman" w:hAnsi="Times New Roman" w:cs="Times New Roman"/>
          <w:sz w:val="28"/>
          <w:szCs w:val="28"/>
          <w:lang w:eastAsia="ru-RU"/>
        </w:rPr>
        <w:t>Об утверждении Порядка работы единой комиссии Министерства культуры Камчатского края по осуществлению закупок для нужд Камчатского края</w:t>
      </w:r>
      <w:r w:rsidR="00036B01">
        <w:rPr>
          <w:rFonts w:ascii="Times New Roman" w:eastAsia="Times New Roman" w:hAnsi="Times New Roman" w:cs="Times New Roman"/>
          <w:sz w:val="28"/>
          <w:szCs w:val="28"/>
          <w:lang w:eastAsia="ru-RU"/>
        </w:rPr>
        <w:t>»</w:t>
      </w:r>
    </w:p>
    <w:p w:rsidR="00036B01" w:rsidRDefault="00036B01" w:rsidP="00036B01">
      <w:pPr>
        <w:pStyle w:val="ad"/>
        <w:numPr>
          <w:ilvl w:val="0"/>
          <w:numId w:val="16"/>
        </w:numPr>
        <w:ind w:left="0" w:firstLine="709"/>
        <w:jc w:val="both"/>
        <w:rPr>
          <w:rFonts w:ascii="Times New Roman" w:eastAsia="Times New Roman" w:hAnsi="Times New Roman" w:cs="Times New Roman"/>
          <w:sz w:val="28"/>
          <w:szCs w:val="28"/>
          <w:lang w:eastAsia="ru-RU"/>
        </w:rPr>
      </w:pPr>
      <w:r w:rsidRPr="00036B01">
        <w:rPr>
          <w:rFonts w:ascii="Times New Roman" w:eastAsia="Times New Roman" w:hAnsi="Times New Roman" w:cs="Times New Roman"/>
          <w:sz w:val="28"/>
          <w:szCs w:val="28"/>
          <w:lang w:eastAsia="ru-RU"/>
        </w:rPr>
        <w:t xml:space="preserve">приказ Министерства культуры Камчатского края от </w:t>
      </w:r>
      <w:r>
        <w:rPr>
          <w:rFonts w:ascii="Times New Roman" w:eastAsia="Times New Roman" w:hAnsi="Times New Roman" w:cs="Times New Roman"/>
          <w:sz w:val="28"/>
          <w:szCs w:val="28"/>
          <w:lang w:eastAsia="ru-RU"/>
        </w:rPr>
        <w:t xml:space="preserve">01.08.2014 </w:t>
      </w:r>
      <w:r>
        <w:rPr>
          <w:rFonts w:ascii="Times New Roman" w:eastAsia="Times New Roman" w:hAnsi="Times New Roman" w:cs="Times New Roman"/>
          <w:sz w:val="28"/>
          <w:szCs w:val="28"/>
          <w:lang w:eastAsia="ru-RU"/>
        </w:rPr>
        <w:br/>
        <w:t>№ 190</w:t>
      </w:r>
      <w:r w:rsidRPr="00036B01">
        <w:rPr>
          <w:rFonts w:ascii="Times New Roman" w:eastAsia="Times New Roman" w:hAnsi="Times New Roman" w:cs="Times New Roman"/>
          <w:sz w:val="28"/>
          <w:szCs w:val="28"/>
          <w:lang w:eastAsia="ru-RU"/>
        </w:rPr>
        <w:t xml:space="preserve"> «О внесении изменений в приложение к приказу Министерства культуры Камча</w:t>
      </w:r>
      <w:r>
        <w:rPr>
          <w:rFonts w:ascii="Times New Roman" w:eastAsia="Times New Roman" w:hAnsi="Times New Roman" w:cs="Times New Roman"/>
          <w:sz w:val="28"/>
          <w:szCs w:val="28"/>
          <w:lang w:eastAsia="ru-RU"/>
        </w:rPr>
        <w:t>тского края от 28.03.2014 № 67 «</w:t>
      </w:r>
      <w:r w:rsidRPr="00036B01">
        <w:rPr>
          <w:rFonts w:ascii="Times New Roman" w:eastAsia="Times New Roman" w:hAnsi="Times New Roman" w:cs="Times New Roman"/>
          <w:sz w:val="28"/>
          <w:szCs w:val="28"/>
          <w:lang w:eastAsia="ru-RU"/>
        </w:rPr>
        <w:t>Об утверждении Порядка работы единой комиссии Министерства культуры Камчатского края по осуществлению за</w:t>
      </w:r>
      <w:r>
        <w:rPr>
          <w:rFonts w:ascii="Times New Roman" w:eastAsia="Times New Roman" w:hAnsi="Times New Roman" w:cs="Times New Roman"/>
          <w:sz w:val="28"/>
          <w:szCs w:val="28"/>
          <w:lang w:eastAsia="ru-RU"/>
        </w:rPr>
        <w:t>купок для нужд Камчатского края</w:t>
      </w:r>
      <w:r w:rsidRPr="00036B01">
        <w:rPr>
          <w:rFonts w:ascii="Times New Roman" w:eastAsia="Times New Roman" w:hAnsi="Times New Roman" w:cs="Times New Roman"/>
          <w:sz w:val="28"/>
          <w:szCs w:val="28"/>
          <w:lang w:eastAsia="ru-RU"/>
        </w:rPr>
        <w:t>»</w:t>
      </w:r>
      <w:r w:rsidR="00337077">
        <w:rPr>
          <w:rFonts w:ascii="Times New Roman" w:eastAsia="Times New Roman" w:hAnsi="Times New Roman" w:cs="Times New Roman"/>
          <w:sz w:val="28"/>
          <w:szCs w:val="28"/>
          <w:lang w:eastAsia="ru-RU"/>
        </w:rPr>
        <w:t>.</w:t>
      </w:r>
    </w:p>
    <w:p w:rsidR="00337077" w:rsidRPr="00337077" w:rsidRDefault="00337077" w:rsidP="00337077">
      <w:pPr>
        <w:jc w:val="both"/>
        <w:rPr>
          <w:rFonts w:ascii="Times New Roman" w:eastAsia="Times New Roman" w:hAnsi="Times New Roman" w:cs="Times New Roman"/>
          <w:sz w:val="28"/>
          <w:szCs w:val="28"/>
          <w:lang w:eastAsia="ru-RU"/>
        </w:rPr>
      </w:pPr>
    </w:p>
    <w:p w:rsidR="00FA6A1F" w:rsidRPr="00DE32C4" w:rsidRDefault="00FA6A1F" w:rsidP="00DE32C4">
      <w:pPr>
        <w:pStyle w:val="ad"/>
        <w:numPr>
          <w:ilvl w:val="0"/>
          <w:numId w:val="15"/>
        </w:numPr>
        <w:spacing w:after="0" w:line="240" w:lineRule="auto"/>
        <w:ind w:left="0" w:right="-1" w:firstLine="709"/>
        <w:jc w:val="both"/>
        <w:rPr>
          <w:rFonts w:ascii="Times New Roman" w:eastAsia="Times New Roman" w:hAnsi="Times New Roman" w:cs="Times New Roman"/>
          <w:sz w:val="28"/>
          <w:szCs w:val="28"/>
          <w:lang w:eastAsia="ru-RU"/>
        </w:rPr>
      </w:pPr>
      <w:r w:rsidRPr="00DE32C4">
        <w:rPr>
          <w:rFonts w:ascii="Times New Roman" w:eastAsia="Calibri" w:hAnsi="Times New Roman" w:cs="Times New Roman"/>
          <w:sz w:val="28"/>
          <w:szCs w:val="28"/>
        </w:rPr>
        <w:t xml:space="preserve">Настоящий приказ вступает в силу </w:t>
      </w:r>
      <w:r w:rsidR="00D143D5" w:rsidRPr="00DE32C4">
        <w:rPr>
          <w:rFonts w:ascii="Times New Roman" w:eastAsia="Calibri" w:hAnsi="Times New Roman" w:cs="Times New Roman"/>
          <w:sz w:val="28"/>
          <w:szCs w:val="28"/>
        </w:rPr>
        <w:t>после</w:t>
      </w:r>
      <w:r w:rsidRPr="00DE32C4">
        <w:rPr>
          <w:rFonts w:ascii="Times New Roman" w:eastAsia="Calibri" w:hAnsi="Times New Roman" w:cs="Times New Roman"/>
          <w:sz w:val="28"/>
          <w:szCs w:val="28"/>
        </w:rPr>
        <w:t xml:space="preserve"> дня его </w:t>
      </w:r>
      <w:r w:rsidR="00C163B1" w:rsidRPr="00DE32C4">
        <w:rPr>
          <w:rFonts w:ascii="Times New Roman" w:eastAsia="Calibri" w:hAnsi="Times New Roman" w:cs="Times New Roman"/>
          <w:sz w:val="28"/>
          <w:szCs w:val="28"/>
        </w:rPr>
        <w:t xml:space="preserve">официального </w:t>
      </w:r>
      <w:r w:rsidR="00FD12D1" w:rsidRPr="00DE32C4">
        <w:rPr>
          <w:rFonts w:ascii="Times New Roman" w:eastAsia="Calibri" w:hAnsi="Times New Roman" w:cs="Times New Roman"/>
          <w:sz w:val="28"/>
          <w:szCs w:val="28"/>
        </w:rPr>
        <w:t>опубликования</w:t>
      </w:r>
      <w:r w:rsidR="00BF6E02" w:rsidRPr="00DE32C4">
        <w:rPr>
          <w:rFonts w:ascii="Times New Roman" w:eastAsia="Calibri" w:hAnsi="Times New Roman" w:cs="Times New Roman"/>
          <w:sz w:val="28"/>
          <w:szCs w:val="28"/>
        </w:rPr>
        <w:t>.</w:t>
      </w:r>
    </w:p>
    <w:p w:rsidR="009B7A30" w:rsidRDefault="009B7A30" w:rsidP="009B7A30">
      <w:pPr>
        <w:pStyle w:val="ad"/>
        <w:spacing w:after="0" w:line="240" w:lineRule="auto"/>
        <w:ind w:left="0" w:right="-1" w:firstLine="709"/>
        <w:jc w:val="both"/>
        <w:rPr>
          <w:rFonts w:ascii="Times New Roman" w:eastAsia="Times New Roman" w:hAnsi="Times New Roman" w:cs="Times New Roman"/>
          <w:sz w:val="28"/>
          <w:szCs w:val="28"/>
          <w:lang w:eastAsia="ru-RU"/>
        </w:rPr>
      </w:pPr>
    </w:p>
    <w:p w:rsidR="009B7A30" w:rsidRPr="00D63247" w:rsidRDefault="009B7A30" w:rsidP="009B7A30">
      <w:pPr>
        <w:pStyle w:val="ad"/>
        <w:spacing w:after="0" w:line="240" w:lineRule="auto"/>
        <w:ind w:left="0" w:right="-1" w:firstLine="709"/>
        <w:jc w:val="both"/>
        <w:rPr>
          <w:rFonts w:ascii="Times New Roman" w:eastAsia="Times New Roman" w:hAnsi="Times New Roman" w:cs="Times New Roman"/>
          <w:sz w:val="28"/>
          <w:szCs w:val="28"/>
          <w:lang w:eastAsia="ru-RU"/>
        </w:rPr>
      </w:pPr>
    </w:p>
    <w:p w:rsidR="008073C3" w:rsidRPr="00464BC3" w:rsidRDefault="008073C3" w:rsidP="00464BC3">
      <w:pPr>
        <w:spacing w:after="0" w:line="240" w:lineRule="auto"/>
        <w:ind w:left="709"/>
        <w:jc w:val="both"/>
        <w:rPr>
          <w:rFonts w:ascii="Times New Roman" w:eastAsia="Calibri" w:hAnsi="Times New Roman" w:cs="Times New Roman"/>
          <w:sz w:val="28"/>
          <w:szCs w:val="28"/>
          <w:shd w:val="clear" w:color="auto" w:fill="FFFFFF"/>
        </w:rPr>
      </w:pPr>
    </w:p>
    <w:tbl>
      <w:tblPr>
        <w:tblStyle w:val="3"/>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260"/>
      </w:tblGrid>
      <w:tr w:rsidR="00EA1F0C" w:rsidRPr="00EA1F0C" w:rsidTr="007F0A7C">
        <w:tc>
          <w:tcPr>
            <w:tcW w:w="3403" w:type="dxa"/>
          </w:tcPr>
          <w:p w:rsidR="006F6F41" w:rsidRDefault="009B7A30" w:rsidP="00EA1F0C">
            <w:pPr>
              <w:spacing w:line="216" w:lineRule="auto"/>
              <w:rPr>
                <w:rFonts w:ascii="Times New Roman" w:eastAsia="Calibri" w:hAnsi="Times New Roman" w:cs="Times New Roman"/>
                <w:sz w:val="28"/>
                <w:szCs w:val="28"/>
              </w:rPr>
            </w:pPr>
            <w:r>
              <w:rPr>
                <w:rFonts w:ascii="Times New Roman" w:eastAsia="Calibri" w:hAnsi="Times New Roman" w:cs="Times New Roman"/>
                <w:sz w:val="28"/>
                <w:szCs w:val="28"/>
              </w:rPr>
              <w:t>Министр</w:t>
            </w:r>
          </w:p>
          <w:p w:rsidR="00EA1F0C" w:rsidRPr="006F6F41" w:rsidRDefault="006F6F41" w:rsidP="006F6F41">
            <w:pPr>
              <w:tabs>
                <w:tab w:val="left" w:pos="975"/>
              </w:tabs>
              <w:rPr>
                <w:rFonts w:ascii="Times New Roman" w:eastAsia="Calibri" w:hAnsi="Times New Roman" w:cs="Times New Roman"/>
                <w:sz w:val="28"/>
                <w:szCs w:val="28"/>
              </w:rPr>
            </w:pPr>
            <w:r>
              <w:rPr>
                <w:rFonts w:ascii="Times New Roman" w:eastAsia="Calibri" w:hAnsi="Times New Roman" w:cs="Times New Roman"/>
                <w:sz w:val="28"/>
                <w:szCs w:val="28"/>
              </w:rPr>
              <w:tab/>
            </w:r>
          </w:p>
        </w:tc>
        <w:tc>
          <w:tcPr>
            <w:tcW w:w="3260" w:type="dxa"/>
          </w:tcPr>
          <w:p w:rsidR="00EA1F0C" w:rsidRPr="00EA1F0C" w:rsidRDefault="00EA1F0C" w:rsidP="00EA1F0C">
            <w:pPr>
              <w:spacing w:line="216" w:lineRule="auto"/>
              <w:rPr>
                <w:rFonts w:ascii="Times New Roman" w:eastAsia="Calibri" w:hAnsi="Times New Roman" w:cs="Times New Roman"/>
                <w:sz w:val="28"/>
                <w:szCs w:val="28"/>
              </w:rPr>
            </w:pPr>
            <w:r w:rsidRPr="00EA1F0C">
              <w:rPr>
                <w:rFonts w:ascii="Times New Roman" w:eastAsia="Calibri" w:hAnsi="Times New Roman" w:cs="Times New Roman"/>
                <w:color w:val="D9D9D9"/>
                <w:sz w:val="28"/>
                <w:szCs w:val="28"/>
              </w:rPr>
              <w:t>[горизонтальный штамп подписи 1]</w:t>
            </w:r>
          </w:p>
        </w:tc>
        <w:tc>
          <w:tcPr>
            <w:tcW w:w="3260" w:type="dxa"/>
          </w:tcPr>
          <w:p w:rsidR="00EA1F0C" w:rsidRPr="00EA1F0C" w:rsidRDefault="009B7A30" w:rsidP="00D63247">
            <w:pPr>
              <w:spacing w:line="21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О.И. Прокопенко</w:t>
            </w:r>
          </w:p>
        </w:tc>
      </w:tr>
    </w:tbl>
    <w:p w:rsidR="008466F0" w:rsidRDefault="008466F0" w:rsidP="006F6F41">
      <w:pPr>
        <w:jc w:val="center"/>
        <w:rPr>
          <w:rFonts w:ascii="Times New Roman" w:hAnsi="Times New Roman" w:cs="Times New Roman"/>
          <w:sz w:val="28"/>
          <w:szCs w:val="28"/>
        </w:rPr>
      </w:pPr>
    </w:p>
    <w:p w:rsidR="00FD12D1" w:rsidRDefault="00FD12D1" w:rsidP="006F6F41">
      <w:pPr>
        <w:jc w:val="center"/>
        <w:rPr>
          <w:rFonts w:ascii="Times New Roman" w:hAnsi="Times New Roman" w:cs="Times New Roman"/>
          <w:sz w:val="28"/>
          <w:szCs w:val="28"/>
        </w:rPr>
      </w:pPr>
    </w:p>
    <w:p w:rsidR="00FD12D1" w:rsidRDefault="00FD12D1" w:rsidP="006F6F41">
      <w:pPr>
        <w:jc w:val="center"/>
        <w:rPr>
          <w:rFonts w:ascii="Times New Roman" w:hAnsi="Times New Roman" w:cs="Times New Roman"/>
          <w:sz w:val="28"/>
          <w:szCs w:val="28"/>
        </w:rPr>
      </w:pPr>
    </w:p>
    <w:p w:rsidR="00FD12D1" w:rsidRDefault="00FD12D1" w:rsidP="006F6F41">
      <w:pPr>
        <w:jc w:val="center"/>
        <w:rPr>
          <w:rFonts w:ascii="Times New Roman" w:hAnsi="Times New Roman" w:cs="Times New Roman"/>
          <w:sz w:val="28"/>
          <w:szCs w:val="28"/>
        </w:rPr>
      </w:pPr>
    </w:p>
    <w:p w:rsidR="00FD12D1" w:rsidRDefault="00FD12D1" w:rsidP="006F6F41">
      <w:pPr>
        <w:jc w:val="center"/>
        <w:rPr>
          <w:rFonts w:ascii="Times New Roman" w:hAnsi="Times New Roman" w:cs="Times New Roman"/>
          <w:sz w:val="28"/>
          <w:szCs w:val="28"/>
        </w:rPr>
      </w:pPr>
    </w:p>
    <w:p w:rsidR="00FD12D1" w:rsidRDefault="00FD12D1" w:rsidP="006F6F41">
      <w:pPr>
        <w:jc w:val="center"/>
        <w:rPr>
          <w:rFonts w:ascii="Times New Roman" w:hAnsi="Times New Roman" w:cs="Times New Roman"/>
          <w:sz w:val="28"/>
          <w:szCs w:val="28"/>
        </w:rPr>
      </w:pPr>
    </w:p>
    <w:p w:rsidR="00FD12D1" w:rsidRDefault="00FD12D1" w:rsidP="006F6F41">
      <w:pPr>
        <w:jc w:val="center"/>
        <w:rPr>
          <w:rFonts w:ascii="Times New Roman" w:hAnsi="Times New Roman" w:cs="Times New Roman"/>
          <w:sz w:val="28"/>
          <w:szCs w:val="28"/>
        </w:rPr>
      </w:pPr>
    </w:p>
    <w:p w:rsidR="00FD12D1" w:rsidRDefault="00FD12D1" w:rsidP="006F6F41">
      <w:pPr>
        <w:jc w:val="center"/>
        <w:rPr>
          <w:rFonts w:ascii="Times New Roman" w:hAnsi="Times New Roman" w:cs="Times New Roman"/>
          <w:sz w:val="28"/>
          <w:szCs w:val="28"/>
        </w:rPr>
      </w:pPr>
    </w:p>
    <w:p w:rsidR="00FD12D1" w:rsidRDefault="00FD12D1" w:rsidP="006F6F41">
      <w:pPr>
        <w:jc w:val="center"/>
        <w:rPr>
          <w:rFonts w:ascii="Times New Roman" w:hAnsi="Times New Roman" w:cs="Times New Roman"/>
          <w:sz w:val="28"/>
          <w:szCs w:val="28"/>
        </w:rPr>
      </w:pPr>
    </w:p>
    <w:p w:rsidR="00FD12D1" w:rsidRDefault="00FD12D1" w:rsidP="006F6F41">
      <w:pPr>
        <w:jc w:val="center"/>
        <w:rPr>
          <w:rFonts w:ascii="Times New Roman" w:hAnsi="Times New Roman" w:cs="Times New Roman"/>
          <w:sz w:val="28"/>
          <w:szCs w:val="28"/>
        </w:rPr>
      </w:pPr>
    </w:p>
    <w:p w:rsidR="00FD12D1" w:rsidRDefault="00FD12D1" w:rsidP="006F6F41">
      <w:pPr>
        <w:jc w:val="center"/>
        <w:rPr>
          <w:rFonts w:ascii="Times New Roman" w:hAnsi="Times New Roman" w:cs="Times New Roman"/>
          <w:sz w:val="28"/>
          <w:szCs w:val="28"/>
        </w:rPr>
      </w:pPr>
    </w:p>
    <w:p w:rsidR="00FD12D1" w:rsidRDefault="00FD12D1" w:rsidP="006F6F41">
      <w:pPr>
        <w:jc w:val="center"/>
        <w:rPr>
          <w:rFonts w:ascii="Times New Roman" w:hAnsi="Times New Roman" w:cs="Times New Roman"/>
          <w:sz w:val="28"/>
          <w:szCs w:val="28"/>
        </w:rPr>
      </w:pPr>
    </w:p>
    <w:p w:rsidR="00FD12D1" w:rsidRDefault="00FD12D1" w:rsidP="006F6F41">
      <w:pPr>
        <w:jc w:val="center"/>
        <w:rPr>
          <w:rFonts w:ascii="Times New Roman" w:hAnsi="Times New Roman" w:cs="Times New Roman"/>
          <w:sz w:val="28"/>
          <w:szCs w:val="28"/>
        </w:rPr>
      </w:pPr>
    </w:p>
    <w:p w:rsidR="00FD12D1" w:rsidRDefault="00FD12D1" w:rsidP="006F6F41">
      <w:pPr>
        <w:jc w:val="center"/>
        <w:rPr>
          <w:rFonts w:ascii="Times New Roman" w:hAnsi="Times New Roman" w:cs="Times New Roman"/>
          <w:sz w:val="28"/>
          <w:szCs w:val="28"/>
        </w:rPr>
      </w:pPr>
    </w:p>
    <w:p w:rsidR="00FD12D1" w:rsidRDefault="00FD12D1" w:rsidP="006F6F41">
      <w:pPr>
        <w:jc w:val="center"/>
        <w:rPr>
          <w:rFonts w:ascii="Times New Roman" w:hAnsi="Times New Roman" w:cs="Times New Roman"/>
          <w:sz w:val="28"/>
          <w:szCs w:val="28"/>
        </w:rPr>
      </w:pPr>
    </w:p>
    <w:p w:rsidR="00FD12D1" w:rsidRDefault="00FD12D1" w:rsidP="006F6F41">
      <w:pPr>
        <w:jc w:val="center"/>
        <w:rPr>
          <w:rFonts w:ascii="Times New Roman" w:hAnsi="Times New Roman" w:cs="Times New Roman"/>
          <w:sz w:val="28"/>
          <w:szCs w:val="28"/>
        </w:rPr>
      </w:pPr>
    </w:p>
    <w:p w:rsidR="00E0014C" w:rsidRDefault="00E0014C" w:rsidP="006F6F41">
      <w:pPr>
        <w:jc w:val="center"/>
        <w:rPr>
          <w:rFonts w:ascii="Times New Roman" w:hAnsi="Times New Roman" w:cs="Times New Roman"/>
          <w:sz w:val="28"/>
          <w:szCs w:val="28"/>
        </w:rPr>
      </w:pPr>
    </w:p>
    <w:p w:rsidR="00DD1C19" w:rsidRDefault="00DD1C19" w:rsidP="006F6F41">
      <w:pPr>
        <w:jc w:val="center"/>
        <w:rPr>
          <w:rFonts w:ascii="Times New Roman" w:hAnsi="Times New Roman" w:cs="Times New Roman"/>
          <w:sz w:val="28"/>
          <w:szCs w:val="28"/>
        </w:rPr>
      </w:pPr>
    </w:p>
    <w:p w:rsidR="00DD1C19" w:rsidRDefault="00DD1C19" w:rsidP="006F6F41">
      <w:pPr>
        <w:jc w:val="center"/>
        <w:rPr>
          <w:rFonts w:ascii="Times New Roman" w:hAnsi="Times New Roman" w:cs="Times New Roman"/>
          <w:sz w:val="28"/>
          <w:szCs w:val="28"/>
        </w:rPr>
      </w:pPr>
    </w:p>
    <w:p w:rsidR="00FD12D1" w:rsidRDefault="00FD12D1" w:rsidP="006F6F41">
      <w:pPr>
        <w:jc w:val="center"/>
        <w:rPr>
          <w:rFonts w:ascii="Times New Roman" w:hAnsi="Times New Roman" w:cs="Times New Roman"/>
          <w:sz w:val="28"/>
          <w:szCs w:val="28"/>
        </w:rPr>
      </w:pPr>
    </w:p>
    <w:p w:rsidR="00337077" w:rsidRDefault="00337077" w:rsidP="006F6F41">
      <w:pPr>
        <w:jc w:val="center"/>
        <w:rPr>
          <w:rFonts w:ascii="Times New Roman" w:hAnsi="Times New Roman" w:cs="Times New Roman"/>
          <w:sz w:val="28"/>
          <w:szCs w:val="28"/>
        </w:rPr>
      </w:pPr>
    </w:p>
    <w:p w:rsidR="00337077" w:rsidRDefault="00337077" w:rsidP="006F6F41">
      <w:pPr>
        <w:jc w:val="center"/>
        <w:rPr>
          <w:rFonts w:ascii="Times New Roman" w:hAnsi="Times New Roman" w:cs="Times New Roman"/>
          <w:sz w:val="28"/>
          <w:szCs w:val="28"/>
        </w:rPr>
      </w:pPr>
    </w:p>
    <w:p w:rsidR="00337077" w:rsidRDefault="00337077" w:rsidP="006F6F41">
      <w:pPr>
        <w:jc w:val="center"/>
        <w:rPr>
          <w:rFonts w:ascii="Times New Roman" w:hAnsi="Times New Roman" w:cs="Times New Roman"/>
          <w:sz w:val="28"/>
          <w:szCs w:val="28"/>
        </w:rPr>
      </w:pPr>
    </w:p>
    <w:p w:rsidR="00337077" w:rsidRDefault="00337077" w:rsidP="006F6F41">
      <w:pPr>
        <w:jc w:val="center"/>
        <w:rPr>
          <w:rFonts w:ascii="Times New Roman" w:hAnsi="Times New Roman" w:cs="Times New Roman"/>
          <w:sz w:val="28"/>
          <w:szCs w:val="28"/>
        </w:rPr>
      </w:pPr>
    </w:p>
    <w:p w:rsidR="00910CF6" w:rsidRDefault="00910CF6" w:rsidP="00FD12D1">
      <w:pPr>
        <w:spacing w:after="0" w:line="240" w:lineRule="auto"/>
        <w:ind w:left="4962"/>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w:t>
      </w:r>
      <w:r w:rsidRPr="00C60134">
        <w:rPr>
          <w:rFonts w:ascii="Times New Roman" w:eastAsia="Calibri" w:hAnsi="Times New Roman" w:cs="Times New Roman"/>
          <w:bCs/>
          <w:sz w:val="28"/>
          <w:szCs w:val="28"/>
        </w:rPr>
        <w:t xml:space="preserve">риложение </w:t>
      </w:r>
      <w:r>
        <w:rPr>
          <w:rFonts w:ascii="Times New Roman" w:eastAsia="Calibri" w:hAnsi="Times New Roman" w:cs="Times New Roman"/>
          <w:bCs/>
          <w:sz w:val="28"/>
          <w:szCs w:val="28"/>
        </w:rPr>
        <w:t>к</w:t>
      </w:r>
      <w:r w:rsidR="00FD12D1" w:rsidRPr="00C60134">
        <w:rPr>
          <w:rFonts w:ascii="Times New Roman" w:eastAsia="Calibri" w:hAnsi="Times New Roman" w:cs="Times New Roman"/>
          <w:bCs/>
          <w:sz w:val="28"/>
          <w:szCs w:val="28"/>
        </w:rPr>
        <w:t xml:space="preserve"> </w:t>
      </w:r>
      <w:r w:rsidR="00FD12D1">
        <w:rPr>
          <w:rFonts w:ascii="Times New Roman" w:eastAsia="Calibri" w:hAnsi="Times New Roman" w:cs="Times New Roman"/>
          <w:bCs/>
          <w:sz w:val="28"/>
          <w:szCs w:val="28"/>
        </w:rPr>
        <w:t>приказу</w:t>
      </w:r>
    </w:p>
    <w:p w:rsidR="00FD12D1" w:rsidRPr="00C60134" w:rsidRDefault="00FD12D1" w:rsidP="00FD12D1">
      <w:pPr>
        <w:spacing w:after="0" w:line="240" w:lineRule="auto"/>
        <w:ind w:left="4962"/>
        <w:rPr>
          <w:rFonts w:ascii="Times New Roman" w:eastAsia="Calibri" w:hAnsi="Times New Roman" w:cs="Times New Roman"/>
          <w:bCs/>
          <w:sz w:val="28"/>
          <w:szCs w:val="28"/>
        </w:rPr>
      </w:pPr>
      <w:r>
        <w:rPr>
          <w:rFonts w:ascii="Times New Roman" w:eastAsia="Calibri" w:hAnsi="Times New Roman" w:cs="Times New Roman"/>
          <w:bCs/>
          <w:sz w:val="28"/>
          <w:szCs w:val="28"/>
        </w:rPr>
        <w:t>Министерства культуры</w:t>
      </w:r>
      <w:r w:rsidR="008D541B">
        <w:rPr>
          <w:rFonts w:ascii="Times New Roman" w:eastAsia="Calibri" w:hAnsi="Times New Roman" w:cs="Times New Roman"/>
          <w:bCs/>
          <w:sz w:val="28"/>
          <w:szCs w:val="28"/>
        </w:rPr>
        <w:br/>
      </w:r>
      <w:r w:rsidRPr="00C60134">
        <w:rPr>
          <w:rFonts w:ascii="Times New Roman" w:eastAsia="Calibri" w:hAnsi="Times New Roman" w:cs="Times New Roman"/>
          <w:bCs/>
          <w:sz w:val="28"/>
          <w:szCs w:val="28"/>
        </w:rPr>
        <w:t xml:space="preserve">Камчатского края </w:t>
      </w:r>
    </w:p>
    <w:p w:rsidR="00FD12D1" w:rsidRPr="00C60134" w:rsidRDefault="00FD12D1" w:rsidP="00FD12D1">
      <w:pPr>
        <w:spacing w:after="0" w:line="240" w:lineRule="auto"/>
        <w:ind w:left="4962"/>
        <w:rPr>
          <w:rFonts w:ascii="Times New Roman" w:eastAsia="Calibri" w:hAnsi="Times New Roman" w:cs="Times New Roman"/>
          <w:sz w:val="20"/>
          <w:szCs w:val="20"/>
        </w:rPr>
      </w:pPr>
      <w:r w:rsidRPr="00C60134">
        <w:rPr>
          <w:rFonts w:ascii="Times New Roman" w:eastAsia="Calibri" w:hAnsi="Times New Roman" w:cs="Times New Roman"/>
          <w:bCs/>
          <w:sz w:val="28"/>
          <w:szCs w:val="28"/>
        </w:rPr>
        <w:t xml:space="preserve">от </w:t>
      </w:r>
      <w:r w:rsidRPr="00C60134">
        <w:rPr>
          <w:rFonts w:ascii="Times New Roman" w:eastAsia="Calibri" w:hAnsi="Times New Roman" w:cs="Times New Roman"/>
          <w:sz w:val="28"/>
          <w:szCs w:val="24"/>
        </w:rPr>
        <w:t>[</w:t>
      </w:r>
      <w:r w:rsidRPr="00C60134">
        <w:rPr>
          <w:rFonts w:ascii="Times New Roman" w:eastAsia="Calibri" w:hAnsi="Times New Roman" w:cs="Times New Roman"/>
          <w:sz w:val="24"/>
          <w:szCs w:val="24"/>
        </w:rPr>
        <w:t>Дата регистрации</w:t>
      </w:r>
      <w:r w:rsidRPr="00C60134">
        <w:rPr>
          <w:rFonts w:ascii="Times New Roman" w:eastAsia="Calibri" w:hAnsi="Times New Roman" w:cs="Times New Roman"/>
          <w:sz w:val="20"/>
          <w:szCs w:val="20"/>
        </w:rPr>
        <w:t xml:space="preserve">] </w:t>
      </w:r>
      <w:r w:rsidRPr="00C60134">
        <w:rPr>
          <w:rFonts w:ascii="Times New Roman" w:eastAsia="Calibri" w:hAnsi="Times New Roman" w:cs="Times New Roman"/>
          <w:sz w:val="28"/>
          <w:szCs w:val="20"/>
        </w:rPr>
        <w:t>№</w:t>
      </w:r>
      <w:r w:rsidRPr="00C60134">
        <w:rPr>
          <w:rFonts w:ascii="Times New Roman" w:eastAsia="Calibri" w:hAnsi="Times New Roman" w:cs="Times New Roman"/>
          <w:sz w:val="20"/>
          <w:szCs w:val="20"/>
        </w:rPr>
        <w:t xml:space="preserve"> </w:t>
      </w:r>
      <w:r w:rsidRPr="00C60134">
        <w:rPr>
          <w:rFonts w:ascii="Times New Roman" w:eastAsia="Calibri" w:hAnsi="Times New Roman" w:cs="Times New Roman"/>
          <w:sz w:val="28"/>
          <w:szCs w:val="24"/>
        </w:rPr>
        <w:t>[</w:t>
      </w:r>
      <w:r w:rsidRPr="00C60134">
        <w:rPr>
          <w:rFonts w:ascii="Times New Roman" w:eastAsia="Calibri" w:hAnsi="Times New Roman" w:cs="Times New Roman"/>
          <w:sz w:val="24"/>
          <w:szCs w:val="24"/>
        </w:rPr>
        <w:t>Номер документа</w:t>
      </w:r>
      <w:r w:rsidRPr="00C60134">
        <w:rPr>
          <w:rFonts w:ascii="Times New Roman" w:eastAsia="Calibri" w:hAnsi="Times New Roman" w:cs="Times New Roman"/>
          <w:sz w:val="20"/>
          <w:szCs w:val="20"/>
        </w:rPr>
        <w:t>]</w:t>
      </w:r>
    </w:p>
    <w:p w:rsidR="00FD12D1" w:rsidRDefault="00FD12D1" w:rsidP="00FD12D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3439F" w:rsidRDefault="0083439F" w:rsidP="00FD12D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10CF6" w:rsidRDefault="00910CF6" w:rsidP="00910CF6">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Порядок</w:t>
      </w:r>
    </w:p>
    <w:p w:rsidR="00910CF6" w:rsidRDefault="00910CF6" w:rsidP="00910CF6">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формирования и работы комиссии Министерства культуры Камчатского края по осуществлению закупок для нужд Камчатского края</w:t>
      </w:r>
    </w:p>
    <w:p w:rsidR="00910CF6" w:rsidRPr="00910CF6" w:rsidRDefault="00910CF6" w:rsidP="00910CF6">
      <w:pPr>
        <w:spacing w:after="0" w:line="240" w:lineRule="auto"/>
        <w:jc w:val="center"/>
        <w:rPr>
          <w:rFonts w:ascii="Times New Roman" w:eastAsia="Times New Roman" w:hAnsi="Times New Roman" w:cs="Times New Roman"/>
          <w:sz w:val="28"/>
          <w:szCs w:val="20"/>
          <w:lang w:eastAsia="ru-RU"/>
        </w:rPr>
      </w:pPr>
    </w:p>
    <w:p w:rsidR="00910CF6" w:rsidRPr="00910CF6" w:rsidRDefault="00910CF6" w:rsidP="00910CF6">
      <w:pPr>
        <w:spacing w:after="0" w:line="240" w:lineRule="auto"/>
        <w:jc w:val="center"/>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 Общие положения</w:t>
      </w:r>
    </w:p>
    <w:p w:rsidR="00910CF6" w:rsidRPr="00910CF6" w:rsidRDefault="00910CF6" w:rsidP="00910CF6">
      <w:pPr>
        <w:spacing w:after="0" w:line="240" w:lineRule="auto"/>
        <w:jc w:val="center"/>
        <w:rPr>
          <w:rFonts w:ascii="Times New Roman" w:eastAsia="Times New Roman" w:hAnsi="Times New Roman" w:cs="Times New Roman"/>
          <w:sz w:val="28"/>
          <w:szCs w:val="20"/>
          <w:lang w:eastAsia="ru-RU"/>
        </w:rPr>
      </w:pP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 xml:space="preserve">1. Настоящий Порядок разработан в соответствии с Федеральным законом от 05.04.2013 </w:t>
      </w:r>
      <w:r w:rsidR="00DE32C4">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 xml:space="preserve"> 44-ФЗ </w:t>
      </w:r>
      <w:r w:rsidR="00DD1C19">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О контрактной системе в сфере закупок товаров, работ, услуг для обеспечения государственных и муниципальных нужд</w:t>
      </w:r>
      <w:r w:rsidR="00912C73">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 xml:space="preserve"> (далее </w:t>
      </w:r>
      <w:r w:rsidR="00DE32C4">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 xml:space="preserve"> Закон о контрактной системе) и определяет цел</w:t>
      </w:r>
      <w:r w:rsidR="008C0ECF">
        <w:rPr>
          <w:rFonts w:ascii="Times New Roman" w:eastAsia="Times New Roman" w:hAnsi="Times New Roman" w:cs="Times New Roman"/>
          <w:sz w:val="28"/>
          <w:szCs w:val="20"/>
          <w:lang w:eastAsia="ru-RU"/>
        </w:rPr>
        <w:t>и, задачи</w:t>
      </w:r>
      <w:r w:rsidRPr="00910CF6">
        <w:rPr>
          <w:rFonts w:ascii="Times New Roman" w:eastAsia="Times New Roman" w:hAnsi="Times New Roman" w:cs="Times New Roman"/>
          <w:sz w:val="28"/>
          <w:szCs w:val="20"/>
          <w:lang w:eastAsia="ru-RU"/>
        </w:rPr>
        <w:t>, функци</w:t>
      </w:r>
      <w:r w:rsidR="008C0ECF">
        <w:rPr>
          <w:rFonts w:ascii="Times New Roman" w:eastAsia="Times New Roman" w:hAnsi="Times New Roman" w:cs="Times New Roman"/>
          <w:sz w:val="28"/>
          <w:szCs w:val="20"/>
          <w:lang w:eastAsia="ru-RU"/>
        </w:rPr>
        <w:t>и</w:t>
      </w:r>
      <w:r w:rsidRPr="00910CF6">
        <w:rPr>
          <w:rFonts w:ascii="Times New Roman" w:eastAsia="Times New Roman" w:hAnsi="Times New Roman" w:cs="Times New Roman"/>
          <w:sz w:val="28"/>
          <w:szCs w:val="20"/>
          <w:lang w:eastAsia="ru-RU"/>
        </w:rPr>
        <w:t>, полномочия, поряд</w:t>
      </w:r>
      <w:r w:rsidR="008C0ECF">
        <w:rPr>
          <w:rFonts w:ascii="Times New Roman" w:eastAsia="Times New Roman" w:hAnsi="Times New Roman" w:cs="Times New Roman"/>
          <w:sz w:val="28"/>
          <w:szCs w:val="20"/>
          <w:lang w:eastAsia="ru-RU"/>
        </w:rPr>
        <w:t>ок</w:t>
      </w:r>
      <w:r w:rsidRPr="00910CF6">
        <w:rPr>
          <w:rFonts w:ascii="Times New Roman" w:eastAsia="Times New Roman" w:hAnsi="Times New Roman" w:cs="Times New Roman"/>
          <w:sz w:val="28"/>
          <w:szCs w:val="20"/>
          <w:lang w:eastAsia="ru-RU"/>
        </w:rPr>
        <w:t xml:space="preserve"> формирования и работы комиссии </w:t>
      </w:r>
      <w:r w:rsidR="008C0ECF">
        <w:rPr>
          <w:rFonts w:ascii="Times New Roman" w:eastAsia="Times New Roman" w:hAnsi="Times New Roman" w:cs="Times New Roman"/>
          <w:sz w:val="28"/>
          <w:szCs w:val="20"/>
          <w:lang w:eastAsia="ru-RU"/>
        </w:rPr>
        <w:t xml:space="preserve">Министерства культуры Камчатского края </w:t>
      </w:r>
      <w:r w:rsidRPr="00910CF6">
        <w:rPr>
          <w:rFonts w:ascii="Times New Roman" w:eastAsia="Times New Roman" w:hAnsi="Times New Roman" w:cs="Times New Roman"/>
          <w:sz w:val="28"/>
          <w:szCs w:val="20"/>
          <w:lang w:eastAsia="ru-RU"/>
        </w:rPr>
        <w:t xml:space="preserve">по осуществлению закупок для нужд Камчатского края (далее </w:t>
      </w:r>
      <w:r w:rsidR="00DE32C4">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 xml:space="preserve"> Комиссия) </w:t>
      </w:r>
      <w:r w:rsidR="008C0ECF">
        <w:rPr>
          <w:rFonts w:ascii="Times New Roman" w:eastAsia="Times New Roman" w:hAnsi="Times New Roman" w:cs="Times New Roman"/>
          <w:sz w:val="28"/>
          <w:szCs w:val="20"/>
          <w:lang w:eastAsia="ru-RU"/>
        </w:rPr>
        <w:t xml:space="preserve">при </w:t>
      </w:r>
      <w:r w:rsidRPr="00910CF6">
        <w:rPr>
          <w:rFonts w:ascii="Times New Roman" w:eastAsia="Times New Roman" w:hAnsi="Times New Roman" w:cs="Times New Roman"/>
          <w:sz w:val="28"/>
          <w:szCs w:val="20"/>
          <w:lang w:eastAsia="ru-RU"/>
        </w:rPr>
        <w:t xml:space="preserve">проведении электронного конкурса, электронного аукциона, электронного запроса котировок (далее </w:t>
      </w:r>
      <w:r w:rsidR="00DE32C4">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 xml:space="preserve"> электронные процедуры), а также сферу ответственности членов Комиссии.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p>
    <w:p w:rsidR="00910CF6" w:rsidRPr="00910CF6" w:rsidRDefault="00910CF6" w:rsidP="00DD1C19">
      <w:pPr>
        <w:spacing w:after="0" w:line="240" w:lineRule="auto"/>
        <w:ind w:firstLine="709"/>
        <w:jc w:val="center"/>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 Правовое регулирование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 Комиссия в процессе своей деятельности руководствуется:</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 Конституцией Российской Федерации;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 Бюджетным кодексом Российской Федерации;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3) Гражданским кодексом Российской Федерации;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 xml:space="preserve">4) Федеральным законом от 05.04.2013 </w:t>
      </w:r>
      <w:r w:rsidR="00DE32C4">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 xml:space="preserve"> 44-ФЗ </w:t>
      </w:r>
      <w:r w:rsidR="00DE32C4">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О контрактной системе в сфере закупок товаров, работ, услуг для обеспечения государственных и муниципальных нужд</w:t>
      </w:r>
      <w:r w:rsidR="00DE32C4">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5) иными федеральными законами, нормативными правовыми актами Российской Федерации, нормативными правовыми актами Камчатского края.</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p>
    <w:p w:rsidR="00910CF6" w:rsidRPr="00910CF6" w:rsidRDefault="00910CF6" w:rsidP="00DE32C4">
      <w:pPr>
        <w:spacing w:after="0" w:line="240" w:lineRule="auto"/>
        <w:ind w:firstLine="709"/>
        <w:jc w:val="center"/>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3. Цели и задачи Комиссии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3. Комиссия создается в целях определения поставщиков (подрядчиков, исполнителей) при проведении электронных процедур.</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4. Исходя из целей деятельности, определенных в части 3 настоящего Порядка, в задачи Комиссии входит:</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 обеспечение объективности и беспристрастности при рассмотрении и оценке заявок на участие в электронных процедурах;</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 обеспечение добросовестной конкуренции, недопущение дискриминации, введение ограничений или преимуществ для отдельных участников закупки, за исключением случаев, если такие преимущества установлены действующим законом о контрактной системе;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lastRenderedPageBreak/>
        <w:t>3) устранение возможностей злоупотребления полномочиями и предотвращение коррупции при осуществлении закупок;</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4) соблюдение конфиденциальности информации, содержащейся в заявках участников закупок, недопущения разглашения сведений, ставших известными в ходе проведения процедур определения поставщиков (подрядчиков, исполнителей);</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5) соблюдение принципов открытости и прозрачности информации о контрактной системе в сфере закупок.</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p>
    <w:p w:rsidR="00910CF6" w:rsidRPr="00910CF6" w:rsidRDefault="00910CF6" w:rsidP="009335A0">
      <w:pPr>
        <w:spacing w:after="0" w:line="240" w:lineRule="auto"/>
        <w:ind w:firstLine="709"/>
        <w:jc w:val="center"/>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4. Порядок формирования Комиссии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5. Комиссия является коллегиальным органом</w:t>
      </w:r>
      <w:r w:rsidR="00DE32C4">
        <w:rPr>
          <w:rFonts w:ascii="Times New Roman" w:eastAsia="Times New Roman" w:hAnsi="Times New Roman" w:cs="Times New Roman"/>
          <w:sz w:val="28"/>
          <w:szCs w:val="20"/>
          <w:lang w:eastAsia="ru-RU"/>
        </w:rPr>
        <w:t xml:space="preserve"> Министерства культуры Камчатского края (далее – Министерство</w:t>
      </w:r>
      <w:r w:rsidR="00F61D9B">
        <w:rPr>
          <w:rFonts w:ascii="Times New Roman" w:eastAsia="Times New Roman" w:hAnsi="Times New Roman" w:cs="Times New Roman"/>
          <w:sz w:val="28"/>
          <w:szCs w:val="20"/>
          <w:lang w:eastAsia="ru-RU"/>
        </w:rPr>
        <w:t>, заказчик</w:t>
      </w:r>
      <w:r w:rsidR="00DE32C4">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 действующим на постоянной основе.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6. Решение о создании Комиссии принимается</w:t>
      </w:r>
      <w:r w:rsidR="00DE32C4">
        <w:rPr>
          <w:rFonts w:ascii="Times New Roman" w:eastAsia="Times New Roman" w:hAnsi="Times New Roman" w:cs="Times New Roman"/>
          <w:sz w:val="28"/>
          <w:szCs w:val="20"/>
          <w:lang w:eastAsia="ru-RU"/>
        </w:rPr>
        <w:t xml:space="preserve"> Министерством </w:t>
      </w:r>
      <w:r w:rsidRPr="00910CF6">
        <w:rPr>
          <w:rFonts w:ascii="Times New Roman" w:eastAsia="Times New Roman" w:hAnsi="Times New Roman" w:cs="Times New Roman"/>
          <w:sz w:val="28"/>
          <w:szCs w:val="20"/>
          <w:lang w:eastAsia="ru-RU"/>
        </w:rPr>
        <w:t>до начала проведения закупки.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 xml:space="preserve">7. Порядок работы Комиссии, персональный состав Комиссии, ее председатель, заместитель председателя и члены Комиссии утверждаются приказом </w:t>
      </w:r>
      <w:r w:rsidR="00DE32C4">
        <w:rPr>
          <w:rFonts w:ascii="Times New Roman" w:eastAsia="Times New Roman" w:hAnsi="Times New Roman" w:cs="Times New Roman"/>
          <w:sz w:val="28"/>
          <w:szCs w:val="20"/>
          <w:lang w:eastAsia="ru-RU"/>
        </w:rPr>
        <w:t>Министерства</w:t>
      </w:r>
      <w:r w:rsidRPr="00910CF6">
        <w:rPr>
          <w:rFonts w:ascii="Times New Roman" w:eastAsia="Times New Roman" w:hAnsi="Times New Roman" w:cs="Times New Roman"/>
          <w:sz w:val="28"/>
          <w:szCs w:val="20"/>
          <w:lang w:eastAsia="ru-RU"/>
        </w:rPr>
        <w:t>.</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8. При отсутствии председателя Комиссии, его обязанности исполняет заместитель председателя Комиссии. Функции секретаря Комиссии могут быть возложены председателем Комиссии (заместителем председателя, в случае отсутствия председателя Комиссии) на любого члена Комиссии. Председатель Комиссии (заместитель председателя, в случае отсутствия председателя Комиссии) может принять решение выполнять функции секретаря самостоятельно.</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9. Число членов Комиссии должно быть не менее чем три человека.</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10.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 xml:space="preserve">11. </w:t>
      </w:r>
      <w:r w:rsidR="00DE32C4">
        <w:rPr>
          <w:rFonts w:ascii="Times New Roman" w:eastAsia="Times New Roman" w:hAnsi="Times New Roman" w:cs="Times New Roman"/>
          <w:sz w:val="28"/>
          <w:szCs w:val="20"/>
          <w:lang w:eastAsia="ru-RU"/>
        </w:rPr>
        <w:t>Министерство</w:t>
      </w:r>
      <w:r w:rsidRPr="00910CF6">
        <w:rPr>
          <w:rFonts w:ascii="Times New Roman" w:eastAsia="Times New Roman" w:hAnsi="Times New Roman" w:cs="Times New Roman"/>
          <w:sz w:val="28"/>
          <w:szCs w:val="20"/>
          <w:lang w:eastAsia="ru-RU"/>
        </w:rPr>
        <w:t xml:space="preserve">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 xml:space="preserve">12.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о контрактной системе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w:t>
      </w:r>
      <w:r w:rsidRPr="00910CF6">
        <w:rPr>
          <w:rFonts w:ascii="Times New Roman" w:eastAsia="Times New Roman" w:hAnsi="Times New Roman" w:cs="Times New Roman"/>
          <w:sz w:val="28"/>
          <w:szCs w:val="20"/>
          <w:lang w:eastAsia="ru-RU"/>
        </w:rPr>
        <w:lastRenderedPageBreak/>
        <w:t xml:space="preserve">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10CF6">
        <w:rPr>
          <w:rFonts w:ascii="Times New Roman" w:eastAsia="Times New Roman" w:hAnsi="Times New Roman" w:cs="Times New Roman"/>
          <w:sz w:val="28"/>
          <w:szCs w:val="20"/>
          <w:lang w:eastAsia="ru-RU"/>
        </w:rPr>
        <w:t>неполнородными</w:t>
      </w:r>
      <w:proofErr w:type="spellEnd"/>
      <w:r w:rsidRPr="00910CF6">
        <w:rPr>
          <w:rFonts w:ascii="Times New Roman" w:eastAsia="Times New Roman" w:hAnsi="Times New Roman" w:cs="Times New Roman"/>
          <w:sz w:val="28"/>
          <w:szCs w:val="20"/>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13. В случае выявления в составе Комиссии указанных лиц</w:t>
      </w:r>
      <w:r w:rsidR="00D61AE1">
        <w:rPr>
          <w:rFonts w:ascii="Times New Roman" w:eastAsia="Times New Roman" w:hAnsi="Times New Roman" w:cs="Times New Roman"/>
          <w:sz w:val="28"/>
          <w:szCs w:val="20"/>
          <w:lang w:eastAsia="ru-RU"/>
        </w:rPr>
        <w:t xml:space="preserve"> Министр либо лицо, его замещающее,</w:t>
      </w:r>
      <w:r w:rsidRPr="00910CF6">
        <w:rPr>
          <w:rFonts w:ascii="Times New Roman" w:eastAsia="Times New Roman" w:hAnsi="Times New Roman" w:cs="Times New Roman"/>
          <w:sz w:val="28"/>
          <w:szCs w:val="20"/>
          <w:lang w:eastAsia="ru-RU"/>
        </w:rPr>
        <w:t xml:space="preserve">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14. В случае невозможности члена Комиссии принять участие в ее заседании по уважительной причине, в том числе с использованием систем видео-конференц-связи с соблюдением требований законодательства Российской Федерации о защите государственной тайны (временная нетрудоспособность, командировка</w:t>
      </w:r>
      <w:r w:rsidR="00D61AE1">
        <w:rPr>
          <w:rFonts w:ascii="Times New Roman" w:eastAsia="Times New Roman" w:hAnsi="Times New Roman" w:cs="Times New Roman"/>
          <w:sz w:val="28"/>
          <w:szCs w:val="20"/>
          <w:lang w:eastAsia="ru-RU"/>
        </w:rPr>
        <w:t xml:space="preserve"> и другие уважительные причины) </w:t>
      </w:r>
      <w:r w:rsidR="00D61AE1" w:rsidRPr="00D61AE1">
        <w:rPr>
          <w:rFonts w:ascii="Times New Roman" w:eastAsia="Times New Roman" w:hAnsi="Times New Roman" w:cs="Times New Roman"/>
          <w:sz w:val="28"/>
          <w:szCs w:val="20"/>
          <w:lang w:eastAsia="ru-RU"/>
        </w:rPr>
        <w:t>Министр либо лицо, его замещающее,</w:t>
      </w:r>
      <w:r w:rsidR="00D61AE1">
        <w:rPr>
          <w:rFonts w:ascii="Times New Roman" w:eastAsia="Times New Roman" w:hAnsi="Times New Roman" w:cs="Times New Roman"/>
          <w:sz w:val="28"/>
          <w:szCs w:val="20"/>
          <w:lang w:eastAsia="ru-RU"/>
        </w:rPr>
        <w:t xml:space="preserve"> </w:t>
      </w:r>
      <w:r w:rsidRPr="00910CF6">
        <w:rPr>
          <w:rFonts w:ascii="Times New Roman" w:eastAsia="Times New Roman" w:hAnsi="Times New Roman" w:cs="Times New Roman"/>
          <w:sz w:val="28"/>
          <w:szCs w:val="20"/>
          <w:lang w:eastAsia="ru-RU"/>
        </w:rPr>
        <w:t>вправе принять решение о замене такого члена Комиссии.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15. Замена члена Комиссии допускается только по решению</w:t>
      </w:r>
      <w:r w:rsidR="00D61AE1" w:rsidRPr="00D61AE1">
        <w:t xml:space="preserve"> </w:t>
      </w:r>
      <w:r w:rsidR="00D61AE1" w:rsidRPr="00D61AE1">
        <w:rPr>
          <w:rFonts w:ascii="Times New Roman" w:eastAsia="Times New Roman" w:hAnsi="Times New Roman" w:cs="Times New Roman"/>
          <w:sz w:val="28"/>
          <w:szCs w:val="20"/>
          <w:lang w:eastAsia="ru-RU"/>
        </w:rPr>
        <w:t>Министр</w:t>
      </w:r>
      <w:r w:rsidR="00D61AE1">
        <w:rPr>
          <w:rFonts w:ascii="Times New Roman" w:eastAsia="Times New Roman" w:hAnsi="Times New Roman" w:cs="Times New Roman"/>
          <w:sz w:val="28"/>
          <w:szCs w:val="20"/>
          <w:lang w:eastAsia="ru-RU"/>
        </w:rPr>
        <w:t>а</w:t>
      </w:r>
      <w:r w:rsidR="00D61AE1" w:rsidRPr="00D61AE1">
        <w:rPr>
          <w:rFonts w:ascii="Times New Roman" w:eastAsia="Times New Roman" w:hAnsi="Times New Roman" w:cs="Times New Roman"/>
          <w:sz w:val="28"/>
          <w:szCs w:val="20"/>
          <w:lang w:eastAsia="ru-RU"/>
        </w:rPr>
        <w:t xml:space="preserve"> либо лиц</w:t>
      </w:r>
      <w:r w:rsidR="00D61AE1">
        <w:rPr>
          <w:rFonts w:ascii="Times New Roman" w:eastAsia="Times New Roman" w:hAnsi="Times New Roman" w:cs="Times New Roman"/>
          <w:sz w:val="28"/>
          <w:szCs w:val="20"/>
          <w:lang w:eastAsia="ru-RU"/>
        </w:rPr>
        <w:t>а, его замещающего</w:t>
      </w:r>
      <w:r w:rsidRPr="00910CF6">
        <w:rPr>
          <w:rFonts w:ascii="Times New Roman" w:eastAsia="Times New Roman" w:hAnsi="Times New Roman" w:cs="Times New Roman"/>
          <w:sz w:val="28"/>
          <w:szCs w:val="20"/>
          <w:lang w:eastAsia="ru-RU"/>
        </w:rPr>
        <w:t>.</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p>
    <w:p w:rsidR="00910CF6" w:rsidRPr="00910CF6" w:rsidRDefault="00910CF6" w:rsidP="00D61AE1">
      <w:pPr>
        <w:spacing w:after="0" w:line="240" w:lineRule="auto"/>
        <w:ind w:firstLine="709"/>
        <w:jc w:val="center"/>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5. Функции Комиссии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16. Основными функциями Комиссии при проведении электронного конкурса являются:</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 рассмотрение и оценка первых и вторых частей заявок на участие в электронном конкурсе и решения о признании заявки на участие в закупке соответствующей извещению об осуществлении закупки или об отклонении заявки на участие в закупке;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 подписание протокола рассмотрения и оценки первых частей заявок на участие в закупке, протокола рассмотрения и оценки вторых частей заявок на участие в закупке, протокола подведения итогов определения поставщика (подрядчика, исполнителя);</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3) проверка участников закупки требованиям закона о контрактной системе;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4) отстранение участников от закупки на любом этапе ее проведения, в случае обнаружения, что участник не отвечает требованиям закона о контрактной системе или предоставил недостоверную информацию в отношении своего соответствия указанным требованиям;</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lastRenderedPageBreak/>
        <w:t>5) осуществление оценки ценовых предложений участников закупки.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17. Основными функциями Комиссии при проведении электронного аукциона являются:</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 рассмотрение заявок на участие в электронном аукционе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 присвоение порядкового номера заявкам участников закупки;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3) подписание протокола подведения итогов определения поставщика (подрядчика, исполнителя);</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4) проверка участников закупки требованиям закона о контрактной системе;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5) отстранение участников от закупки на любом этапе ее проведения, в случае обнаружения, что участник не отвечает требованиям закона о контрактной системе или предоставил недостоверную информацию в отношении своего соответствия указанным требованиям.</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18. Основными функциями Комиссии при проведении электронного запроса котировок являются:</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 рассмотрение заявок на участие в электронном запросе котировок;</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 подписание протокола подведения итогов определения поставщика (подрядчика, исполнителя);</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3) проверка участников закупки требованиям закона о контрактной системе;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4) отстранение участников от закупки на любом этапе ее проведения, в случае обнаружения, что участник не отвечает требованиям закона о контрактной системе или предоставил недостоверную информацию в отношении своего соответствия указанным требованиям.</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19. При осуществлении своих функций Комиссия взаимодействует с заказчиком в порядке, установленном законодательством Российской Федерации.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p>
    <w:p w:rsidR="00910CF6" w:rsidRPr="00910CF6" w:rsidRDefault="00910CF6" w:rsidP="009335A0">
      <w:pPr>
        <w:spacing w:after="0" w:line="240" w:lineRule="auto"/>
        <w:ind w:firstLine="709"/>
        <w:jc w:val="center"/>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6. Организация и порядок работы Комиссии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20. Работа Комиссии осуществляется на ее заседаниях.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21. Председатель Комиссии, а в его отсутствие заместитель председателя Комиссии: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 осуществляет общее руководство работой Комиссии;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 обеспечивает соблюдение настоящего Порядка;</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3) объявляет заседание правомочным или выносит решение об его переносе из-за отсутствия необходимого количества членов;</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4) открывает и ведет заседания Комиссии, объявляет перерывы;</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5) объявляет состав Комиссии;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lastRenderedPageBreak/>
        <w:t>6) в случае необходимости выносит на обсуждение Комиссии вопрос о привлечении к работе Комиссии экспертов;</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7) объявляет победителя электронных процедур.</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22. Член Комиссии, уполномоченный председателем, а в его отсутствие заместителем председателя Комиссии, на осуществление функции секретаря:</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 осуществляет подготовку заседаний Комиссии;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 обеспечивает членов Комиссии необходимыми материалами;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3) осуществляет иные действия организационно-технического характера, необходимые для обеспечения деятельности Комиссии.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23. Члены Комиссии должны быть своевременно уведомлены председателем Комиссии (заместителем председателя, в случае отсутствия председателя Комиссии) о месте, дате и времени проведения заседания Комиссии.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24. Комиссия принимает решения открытым голосованием простым большинством голосов от числа присутствующих на заседании членов Комиссии. При голосовании каждый член Комиссии имеет один голос. При равенстве голосов членов Комиссии, голос председателя, а в его отсутствие заместителя председателя, является решающим.</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25. Делегирование членами Комиссии своих полномочий иным лицам не допускается.</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26. Решение Комиссии, принятое в нарушение требований Закона о контрактной системе,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27. При осуществлении процедуры определения поставщика (подрядчика, исполнителя) путем проведения электронного конкурса члены Комиссии: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 не позднее двух рабочих дней (за исключением случая, предусмотренного подпунктом 2 пункта 27 Порядка) со дня, следующего за датой окончания срока подачи заявок на участие в электронном конкурсе,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а) рассматривают первые части заявок на участие в электронном конкурсе,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б) осуществляют оценку первых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 xml:space="preserve">2) действия, предусмотренные подпунктом 1 пункта 27 Порядка, могут осуществляться не позднее пяти рабочих дней со дня, следующего за датой окончания срока подачи заявок на участие в электронном конкурсе, но не позднее даты окончания срока рассмотрения и оценки первых частей заявок на </w:t>
      </w:r>
      <w:r w:rsidRPr="00910CF6">
        <w:rPr>
          <w:rFonts w:ascii="Times New Roman" w:eastAsia="Times New Roman" w:hAnsi="Times New Roman" w:cs="Times New Roman"/>
          <w:sz w:val="28"/>
          <w:szCs w:val="20"/>
          <w:lang w:eastAsia="ru-RU"/>
        </w:rPr>
        <w:lastRenderedPageBreak/>
        <w:t>участие в электронном конкурсе, установленной в извещении об осуществлении закупки: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а) научно-исследовательских, опытно-конструкторских и технологических работ;</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б) на создание произведения литературы или искусства;</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в) работ по сохранению объектов культурного наследия (памятников истории и культуры) народов Российской Федерации;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г)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д)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 xml:space="preserve">3) при рассмотрении и оценке первых частей заявок на участие в электронном конкурсе, содержащих информацию и документы, предусмотренные подпунктами </w:t>
      </w:r>
      <w:r w:rsidR="0099459D">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а</w:t>
      </w:r>
      <w:r w:rsidR="0099459D">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 xml:space="preserve">, </w:t>
      </w:r>
      <w:r w:rsidR="0099459D">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б</w:t>
      </w:r>
      <w:r w:rsidR="0099459D">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 xml:space="preserve"> и </w:t>
      </w:r>
      <w:r w:rsidR="0099459D">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г</w:t>
      </w:r>
      <w:r w:rsidR="0099459D">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 xml:space="preserve"> пункта 2 части 1 статьи 43 Закона о контрактной системе, принимают решение о признании первой части заявки на участие в электронном конкурсе соответствующей извещению об осуществлении закупки или об отклонении заявки на участие в закупке по основаниям, предусмотренным частью 5 статьи 48 Закона о контрактной системе;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4) по результатам рассмотрения и оценки первых частей заявок на участие в электронном конкурсе подписывают усиленными электронными подписями протокол рассмотрения и оценки первых частей заявок на участие в закупке, сформированный заказчиком с использованием электронной площадки. Протокол должен содержать информацию в соответствии с частью 6 статьи 48 Закона о контрактной системе.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В случае, если по результатам рассмотрения и оценки первых частей заявок на участие в электронном конкурсе Комиссия приняла решение об отклонении всех участников закупки, подавших заявки на участие в электронном конкурсе, или о признании только одной заявки на участие в электронном конкурсе соответствующей требованиям, установленным в извещении об осуществлении закупки, такой конкурс признается несостоявшимся. В протокол вносится информация о признании такого конкурса несостоявшимся;</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 xml:space="preserve">5) не позднее двух рабочих дней со дня, следующего за днем получения вторых частей заявок на участие в электронном конкурсе, 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заявок на участие в электронном конкурсе, установленной в извещении об осуществлении закупки, рассматривают вторые части заявок на участие в электронном конкурсе, а также информацию и документы, направленные оператором электронной площадки и принимают решение о признании второй </w:t>
      </w:r>
      <w:r w:rsidRPr="00910CF6">
        <w:rPr>
          <w:rFonts w:ascii="Times New Roman" w:eastAsia="Times New Roman" w:hAnsi="Times New Roman" w:cs="Times New Roman"/>
          <w:sz w:val="28"/>
          <w:szCs w:val="20"/>
          <w:lang w:eastAsia="ru-RU"/>
        </w:rPr>
        <w:lastRenderedPageBreak/>
        <w:t>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 xml:space="preserve">6) осуществляют оценку вторых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критерию </w:t>
      </w:r>
      <w:r w:rsidR="009335A0">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r w:rsidR="009335A0">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 xml:space="preserve"> (если такой критерий установлен извещением об осуществлении закупки);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7) при рассмотрении и оценке вторых частей заявок на участие в электронном конкурсе, содержащих информацию и документ</w:t>
      </w:r>
      <w:r w:rsidR="0099459D">
        <w:rPr>
          <w:rFonts w:ascii="Times New Roman" w:eastAsia="Times New Roman" w:hAnsi="Times New Roman" w:cs="Times New Roman"/>
          <w:sz w:val="28"/>
          <w:szCs w:val="20"/>
          <w:lang w:eastAsia="ru-RU"/>
        </w:rPr>
        <w:t>ы, предусмотренные подпунктами «</w:t>
      </w:r>
      <w:r w:rsidRPr="00910CF6">
        <w:rPr>
          <w:rFonts w:ascii="Times New Roman" w:eastAsia="Times New Roman" w:hAnsi="Times New Roman" w:cs="Times New Roman"/>
          <w:sz w:val="28"/>
          <w:szCs w:val="20"/>
          <w:lang w:eastAsia="ru-RU"/>
        </w:rPr>
        <w:t>м</w:t>
      </w:r>
      <w:r w:rsidR="0099459D">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 xml:space="preserve"> - </w:t>
      </w:r>
      <w:r w:rsidR="0099459D">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р</w:t>
      </w:r>
      <w:r w:rsidR="0099459D">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 xml:space="preserve"> пункта 1, подпункт</w:t>
      </w:r>
      <w:r w:rsidR="0099459D">
        <w:rPr>
          <w:rFonts w:ascii="Times New Roman" w:eastAsia="Times New Roman" w:hAnsi="Times New Roman" w:cs="Times New Roman"/>
          <w:sz w:val="28"/>
          <w:szCs w:val="20"/>
          <w:lang w:eastAsia="ru-RU"/>
        </w:rPr>
        <w:t>ом «</w:t>
      </w:r>
      <w:r w:rsidRPr="00910CF6">
        <w:rPr>
          <w:rFonts w:ascii="Times New Roman" w:eastAsia="Times New Roman" w:hAnsi="Times New Roman" w:cs="Times New Roman"/>
          <w:sz w:val="28"/>
          <w:szCs w:val="20"/>
          <w:lang w:eastAsia="ru-RU"/>
        </w:rPr>
        <w:t>в</w:t>
      </w:r>
      <w:r w:rsidR="0099459D">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 xml:space="preserve"> пункта 2, пунктом 5 части 1 статьи 43 Закона о контрактной системе, принимают решение о признании второй части заявки на участие в электронном конкурсе соответствующей извещению об осуществлении закупки или об отклонении заявки на участие в закупке по основаниям, предусмотренным частью 12</w:t>
      </w:r>
      <w:r w:rsidR="0099459D">
        <w:rPr>
          <w:rFonts w:ascii="Times New Roman" w:eastAsia="Times New Roman" w:hAnsi="Times New Roman" w:cs="Times New Roman"/>
          <w:sz w:val="28"/>
          <w:szCs w:val="20"/>
          <w:lang w:eastAsia="ru-RU"/>
        </w:rPr>
        <w:br/>
      </w:r>
      <w:r w:rsidRPr="00910CF6">
        <w:rPr>
          <w:rFonts w:ascii="Times New Roman" w:eastAsia="Times New Roman" w:hAnsi="Times New Roman" w:cs="Times New Roman"/>
          <w:sz w:val="28"/>
          <w:szCs w:val="20"/>
          <w:lang w:eastAsia="ru-RU"/>
        </w:rPr>
        <w:t>статьи 48 Закона о контрактной системе;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8) по результатам рассмотрения и оценки вторых частей заявок на участие в электронном конкурсе подписывают усиленными электронными подписями протокол рассмотрения и оценки вторых частей заявок на участие в закупке, сформированный заказчиком с использованием электронной площадки. Протокол должен содержать информацию в соответствии с частью 13 статьи 48 Закона о контрактной системе.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В случае, если по результатам рассмотрения и оценки вторых частей заявок на участие в электронном конкурсе Комиссия приняла решение об отклонении всех участников закупки, подавших заявки на участие в электронном конкурсе, или о признании только одной заявки на участие в электронном конкурсе соответствующей требованиям, установленным в извещении об осуществлении закупки, такой конкурс признается несостоявшимся. В протокол вносится информация о признании такого конкурса несостоявшимся;</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9)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а) осуществляют оценку ц</w:t>
      </w:r>
      <w:r w:rsidR="0099459D">
        <w:rPr>
          <w:rFonts w:ascii="Times New Roman" w:eastAsia="Times New Roman" w:hAnsi="Times New Roman" w:cs="Times New Roman"/>
          <w:sz w:val="28"/>
          <w:szCs w:val="20"/>
          <w:lang w:eastAsia="ru-RU"/>
        </w:rPr>
        <w:t>еновых предложений по критерию «</w:t>
      </w:r>
      <w:r w:rsidRPr="00910CF6">
        <w:rPr>
          <w:rFonts w:ascii="Times New Roman" w:eastAsia="Times New Roman" w:hAnsi="Times New Roman" w:cs="Times New Roman"/>
          <w:sz w:val="28"/>
          <w:szCs w:val="20"/>
          <w:lang w:eastAsia="ru-RU"/>
        </w:rPr>
        <w:t>цена контракта, сумма цен единиц товара, работы, услуги</w:t>
      </w:r>
      <w:r w:rsidR="0099459D">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б) на основании результатов оценки первых и вторых частей заявок на участие в электронном конкурсе, содержащихся в протоколах рассмотрения и оценки первых и вторых частей заявок на участие в электронном конкурсе, а также оценки ц</w:t>
      </w:r>
      <w:r w:rsidR="0099459D">
        <w:rPr>
          <w:rFonts w:ascii="Times New Roman" w:eastAsia="Times New Roman" w:hAnsi="Times New Roman" w:cs="Times New Roman"/>
          <w:sz w:val="28"/>
          <w:szCs w:val="20"/>
          <w:lang w:eastAsia="ru-RU"/>
        </w:rPr>
        <w:t>еновых предложений по критерию «</w:t>
      </w:r>
      <w:r w:rsidRPr="00910CF6">
        <w:rPr>
          <w:rFonts w:ascii="Times New Roman" w:eastAsia="Times New Roman" w:hAnsi="Times New Roman" w:cs="Times New Roman"/>
          <w:sz w:val="28"/>
          <w:szCs w:val="20"/>
          <w:lang w:eastAsia="ru-RU"/>
        </w:rPr>
        <w:t>цена контракта, сумма цен единиц тов</w:t>
      </w:r>
      <w:r w:rsidR="0099459D">
        <w:rPr>
          <w:rFonts w:ascii="Times New Roman" w:eastAsia="Times New Roman" w:hAnsi="Times New Roman" w:cs="Times New Roman"/>
          <w:sz w:val="28"/>
          <w:szCs w:val="20"/>
          <w:lang w:eastAsia="ru-RU"/>
        </w:rPr>
        <w:t>ара, работы, услуги»</w:t>
      </w:r>
      <w:r w:rsidRPr="00910CF6">
        <w:rPr>
          <w:rFonts w:ascii="Times New Roman" w:eastAsia="Times New Roman" w:hAnsi="Times New Roman" w:cs="Times New Roman"/>
          <w:sz w:val="28"/>
          <w:szCs w:val="20"/>
          <w:lang w:eastAsia="ru-RU"/>
        </w:rPr>
        <w:t xml:space="preserve">, присваивают каждой заявке на участие в электронном конкурсе,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w:t>
      </w:r>
      <w:r w:rsidRPr="00910CF6">
        <w:rPr>
          <w:rFonts w:ascii="Times New Roman" w:eastAsia="Times New Roman" w:hAnsi="Times New Roman" w:cs="Times New Roman"/>
          <w:sz w:val="28"/>
          <w:szCs w:val="20"/>
          <w:lang w:eastAsia="ru-RU"/>
        </w:rPr>
        <w:lastRenderedPageBreak/>
        <w:t>актов, принятых в соответствии со статьей 14 Закона о контрактной системе. Заявке на участие в электронном конкурсе победителя определения поставщика (подрядчика, исполнителя) присваивается первый номер. В случае, если в нескольких заявках на участие в электронном конкурсе содержатся одинаковые условия исполнения контракта, меньший порядковый номер присваивается заявке на участие в электронном конкурсе, которая поступила ранее других заявок на участие в закупке, содержащих такие же условия;</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в) по результатам рассмотрения заявок на участие в электронном конкурсе подписывают усиленными электронными подписями протокол подведения итогов определения поставщика (подрядчика, исполнителя), сформированный заказчиком с использованием электронной площадки. Протокол должен содержать информацию в соответствии с частью 17 статьи 48 Закона о контрактной системе. В случае, если по результатам определения поставщика (подрядчика, исполнителя) Комиссия приняла решение об отклонении всех участников закупки, подавших заявки на участие в электронном конкурсе, или о признании только одной заявки на участие в электронном конкурсе соответствующей требованиям, установленным в извещении об осуществлении закупки, либо по окончании срока подачи заявок на участие в электронном конкурсе подана только одна заявка или не подано ни одной заявки на участие электронном конкурсе, такой конкурс признается несостоявшимся. В протокол вносится информация о признании такого конкурса несостоявшимся;</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10) отстраняют участника от участия в электронном конкурсе на любом этапе его проведения, в случае установления недостоверности информации, представленной участником в этом конкурсе.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28. При осуществлении процедуры определения поставщика (подрядчика, исполнителя) путем проведения электронного аукциона члены Комиссии: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 не позднее двух рабочих дней со дня, следующего за датой окончания срока подачи заявок на участие в электронном аукционе, но не позднее даты подведения итогов определения поставщика (подрядчика, исполнителя), установленной в извещении об осуществлении закупки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а) рассматривают заявки на участие в электронном аукционе, информацию и документы, направленные оператором электронной площадки в соответствии с пунктом 4 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б) на основании информации, содержащейся в протоколе подачи ценовых предложений, а также результатов рассмотрени</w:t>
      </w:r>
      <w:r w:rsidR="009335A0">
        <w:rPr>
          <w:rFonts w:ascii="Times New Roman" w:eastAsia="Times New Roman" w:hAnsi="Times New Roman" w:cs="Times New Roman"/>
          <w:sz w:val="28"/>
          <w:szCs w:val="20"/>
          <w:lang w:eastAsia="ru-RU"/>
        </w:rPr>
        <w:t>я, предусмотренного подпунктом «</w:t>
      </w:r>
      <w:r w:rsidRPr="00910CF6">
        <w:rPr>
          <w:rFonts w:ascii="Times New Roman" w:eastAsia="Times New Roman" w:hAnsi="Times New Roman" w:cs="Times New Roman"/>
          <w:sz w:val="28"/>
          <w:szCs w:val="20"/>
          <w:lang w:eastAsia="ru-RU"/>
        </w:rPr>
        <w:t>а</w:t>
      </w:r>
      <w:r w:rsidR="009335A0">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w:t>
      </w:r>
      <w:r w:rsidRPr="00910CF6">
        <w:rPr>
          <w:rFonts w:ascii="Times New Roman" w:eastAsia="Times New Roman" w:hAnsi="Times New Roman" w:cs="Times New Roman"/>
          <w:sz w:val="28"/>
          <w:szCs w:val="20"/>
          <w:lang w:eastAsia="ru-RU"/>
        </w:rPr>
        <w:lastRenderedPageBreak/>
        <w:t>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в) по результатам рассмотрения заявок на участие в электронном аукционе подписывают усиленными электронными подписями протокол подведения итогов определения поставщика (подрядчика, исполнителя), сформированный заказчиком с использованием электронной площадки. Протокол должен содержать информацию в соответствии с пунктами 1, 2, 4 - 7 части 17 статьи 48 Закона о контрактной системе.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В случае, если по результатам рассмотрения заявок на участие в электронном аукционе Комиссия приняла решение об отклонении всех участников закупки, подавших заявки на участие в электронном аукционе, или о признании только одной заявки на участие в электронном аукционе соответствующей требованиям, установленным в извещении об осуществлении закупки, либо по окончании срока подачи заявок на участие в электронном аукционе подана только одна заявка или не подано ни одной заявки на участие электронном аукционе, такой аукцион признается несостоявшимся. В протокол вносится информация о признании такого аукциона несостоявшимся;</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 отстраняют участника от участия в электронном аукционе на любом этапе его проведения, в случае установления недостоверности информации, представленной участником в этом аукционе.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29. При осуществлении процедуры определения поставщика (подрядчика, исполнителя) путем проведения электронного запроса котировок члены Комиссии: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 не позднее двух рабочих дней со дня, следующего за датой окончания срока подачи заявок на участие в электронном запросе котировок, но не позднее даты подведения итогов определения поставщика (подрядчика, исполнителя), установленных в извещении об осуществлении закупки: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а) рассматривают заявки на участие в электронном запросе котировок,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б) на основании решени</w:t>
      </w:r>
      <w:r w:rsidR="009335A0">
        <w:rPr>
          <w:rFonts w:ascii="Times New Roman" w:eastAsia="Times New Roman" w:hAnsi="Times New Roman" w:cs="Times New Roman"/>
          <w:sz w:val="28"/>
          <w:szCs w:val="20"/>
          <w:lang w:eastAsia="ru-RU"/>
        </w:rPr>
        <w:t>я, предусмотренного подпунктом «</w:t>
      </w:r>
      <w:r w:rsidRPr="00910CF6">
        <w:rPr>
          <w:rFonts w:ascii="Times New Roman" w:eastAsia="Times New Roman" w:hAnsi="Times New Roman" w:cs="Times New Roman"/>
          <w:sz w:val="28"/>
          <w:szCs w:val="20"/>
          <w:lang w:eastAsia="ru-RU"/>
        </w:rPr>
        <w:t>а</w:t>
      </w:r>
      <w:r w:rsidR="009335A0">
        <w:rPr>
          <w:rFonts w:ascii="Times New Roman" w:eastAsia="Times New Roman" w:hAnsi="Times New Roman" w:cs="Times New Roman"/>
          <w:sz w:val="28"/>
          <w:szCs w:val="20"/>
          <w:lang w:eastAsia="ru-RU"/>
        </w:rPr>
        <w:t>»</w:t>
      </w:r>
      <w:r w:rsidRPr="00910CF6">
        <w:rPr>
          <w:rFonts w:ascii="Times New Roman" w:eastAsia="Times New Roman" w:hAnsi="Times New Roman" w:cs="Times New Roman"/>
          <w:sz w:val="28"/>
          <w:szCs w:val="20"/>
          <w:lang w:eastAsia="ru-RU"/>
        </w:rPr>
        <w:t xml:space="preserve"> настоящего пункта, присваивают каждой заявке на участие в электронном запросе котировок,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статьей 14 Закона о контрактной системе. Заявке на участие в </w:t>
      </w:r>
      <w:r w:rsidRPr="00910CF6">
        <w:rPr>
          <w:rFonts w:ascii="Times New Roman" w:eastAsia="Times New Roman" w:hAnsi="Times New Roman" w:cs="Times New Roman"/>
          <w:sz w:val="28"/>
          <w:szCs w:val="20"/>
          <w:lang w:eastAsia="ru-RU"/>
        </w:rPr>
        <w:lastRenderedPageBreak/>
        <w:t>закупке победителя определения поставщика (подрядчика, исполнителя) присваивается первый номер. В случае, если в нескольких заявках на участие в электронном запросе котировок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в) по результатам рассмотрения заявок на участие в электронном запросе котировок подписывают усиленными электронными подписями протокол подведения итогов определения поставщика (подрядчика, исполнителя), сформированный заказчиком с использованием электронной площадки. Протокол должен содержать информацию в соответствии с пунктами 1, 2, 4 - 7 части 17 статьи 48 Закона о контрактной системе.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В случае, если по результатам рассмотрения заявок на участие в электронном запросе котировок Комиссия приняла решение об отклонении всех участников закупки, подавших заявки на участие в электронном запросе котировок, или о признании только одной заявки на участие в электронном запросе котировок соответствующей требованиям, установленным в извещении об осуществлении закупки, либо по окончании срока подачи заявок на участие в электронном запросе котировок подана только одна заявка или не подано ни одной заявки на участие электронном запросе котировок, такой электронный запрос котировок признается несостоявшимся. В протокол вносится информация о признании такого электронного запроса котировок несостоявшимся;</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 отстраняют участника от участия в электронном запросе котировок на любом этапе его проведения, в случае установления недостоверности информации, представленной участником в этом электронном запросе котировок.</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p>
    <w:p w:rsidR="00910CF6" w:rsidRPr="00910CF6" w:rsidRDefault="00910CF6" w:rsidP="009335A0">
      <w:pPr>
        <w:spacing w:after="0" w:line="240" w:lineRule="auto"/>
        <w:ind w:firstLine="709"/>
        <w:jc w:val="center"/>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7. Обязанности и права Комиссии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30. Члены Комиссии обязаны:</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 знать и руководствоваться в своей деятельности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настоящего Порядка;</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 действовать в рамках своих полномочий,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Порядком;</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3) лично либо с использованием систем видео-конференц-связи с соблюдением требований законодательства Российской Федерации о защите государственной тайны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4) своевременно информировать председателя Комиссии, а в случае его отсутствия заместителя председателя Комиссии, о невозможности присутствовать на заседании Комиссии по уважительным причинам;</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lastRenderedPageBreak/>
        <w:t>5) 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отстранить участника закупки от участия в определении поставщика (подрядчика, исполнителя);</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6) своевременно подписывать протоколы, оформление которых предусмотрено Законом о контрактной системе;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7) принимать решения в пределах своей компетенции;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8) 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9) не проводить переговоры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до выявления победителя указанного определения, за исключением случаев, предусмотренных Законом о контрактной системе;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10) 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11) в ходе проведения процедур определения поставщиков (подрядчиков, исполнителей) проверять соответствие участников закупок требованиям, установленным Законом о контрактной системе.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31. Члены Комиссии вправе: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1) знакомиться со всеми представленными на рассмотрение документами и сведениями, составляющими заявку на участие в электронных процедурах;</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2) выступать по вопросам повестки дня на заседаниях Комиссии;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3) проверять правильность содержания составляемых заказчиком протоколов, в том числе правильность отражения в этих протоколах своего выступления и решения;</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4) письменно излагать свое особое мнение, которое отражается в протоколе заседания Комиссии;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5) обращаться к заказчику за разъяснениями по вопросам осуществления закупок;</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6) в ходе проведения процедур определения поставщиков (подрядчиков, исполнителей) проверять соответствие участников закупок требованиям: обращаться к заказчику с требованием незамедлительно запросить у соответствующих органов и организаций сведения:</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 xml:space="preserve">а) о </w:t>
      </w:r>
      <w:proofErr w:type="spellStart"/>
      <w:r w:rsidRPr="00910CF6">
        <w:rPr>
          <w:rFonts w:ascii="Times New Roman" w:eastAsia="Times New Roman" w:hAnsi="Times New Roman" w:cs="Times New Roman"/>
          <w:sz w:val="28"/>
          <w:szCs w:val="20"/>
          <w:lang w:eastAsia="ru-RU"/>
        </w:rPr>
        <w:t>непроведении</w:t>
      </w:r>
      <w:proofErr w:type="spellEnd"/>
      <w:r w:rsidRPr="00910CF6">
        <w:rPr>
          <w:rFonts w:ascii="Times New Roman" w:eastAsia="Times New Roman" w:hAnsi="Times New Roman" w:cs="Times New Roman"/>
          <w:sz w:val="28"/>
          <w:szCs w:val="2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 xml:space="preserve">б) о </w:t>
      </w:r>
      <w:proofErr w:type="spellStart"/>
      <w:r w:rsidRPr="00910CF6">
        <w:rPr>
          <w:rFonts w:ascii="Times New Roman" w:eastAsia="Times New Roman" w:hAnsi="Times New Roman" w:cs="Times New Roman"/>
          <w:sz w:val="28"/>
          <w:szCs w:val="20"/>
          <w:lang w:eastAsia="ru-RU"/>
        </w:rPr>
        <w:t>неприостановлении</w:t>
      </w:r>
      <w:proofErr w:type="spellEnd"/>
      <w:r w:rsidRPr="00910CF6">
        <w:rPr>
          <w:rFonts w:ascii="Times New Roman" w:eastAsia="Times New Roman" w:hAnsi="Times New Roman" w:cs="Times New Roman"/>
          <w:sz w:val="28"/>
          <w:szCs w:val="20"/>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 xml:space="preserve">в) об отсутствии у участника закупки недоимки по налогам, сборам, задолженности по иным обязательным платежам в бюджеты бюджетной </w:t>
      </w:r>
      <w:r w:rsidRPr="00910CF6">
        <w:rPr>
          <w:rFonts w:ascii="Times New Roman" w:eastAsia="Times New Roman" w:hAnsi="Times New Roman" w:cs="Times New Roman"/>
          <w:sz w:val="28"/>
          <w:szCs w:val="20"/>
          <w:lang w:eastAsia="ru-RU"/>
        </w:rPr>
        <w:lastRenderedPageBreak/>
        <w:t>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г) об отсутствии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д) о том, что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е) об обладании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 xml:space="preserve">ж) об отсутствии между участником закупки и </w:t>
      </w:r>
      <w:bookmarkStart w:id="2" w:name="_GoBack"/>
      <w:r w:rsidRPr="00910CF6">
        <w:rPr>
          <w:rFonts w:ascii="Times New Roman" w:eastAsia="Times New Roman" w:hAnsi="Times New Roman" w:cs="Times New Roman"/>
          <w:sz w:val="28"/>
          <w:szCs w:val="20"/>
          <w:lang w:eastAsia="ru-RU"/>
        </w:rPr>
        <w:t>заказчик</w:t>
      </w:r>
      <w:bookmarkEnd w:id="2"/>
      <w:r w:rsidRPr="00910CF6">
        <w:rPr>
          <w:rFonts w:ascii="Times New Roman" w:eastAsia="Times New Roman" w:hAnsi="Times New Roman" w:cs="Times New Roman"/>
          <w:sz w:val="28"/>
          <w:szCs w:val="20"/>
          <w:lang w:eastAsia="ru-RU"/>
        </w:rPr>
        <w:t xml:space="preserve">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910CF6">
        <w:rPr>
          <w:rFonts w:ascii="Times New Roman" w:eastAsia="Times New Roman" w:hAnsi="Times New Roman" w:cs="Times New Roman"/>
          <w:sz w:val="28"/>
          <w:szCs w:val="20"/>
          <w:lang w:eastAsia="ru-RU"/>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10CF6">
        <w:rPr>
          <w:rFonts w:ascii="Times New Roman" w:eastAsia="Times New Roman" w:hAnsi="Times New Roman" w:cs="Times New Roman"/>
          <w:sz w:val="28"/>
          <w:szCs w:val="20"/>
          <w:lang w:eastAsia="ru-RU"/>
        </w:rPr>
        <w:t>неполнородными</w:t>
      </w:r>
      <w:proofErr w:type="spellEnd"/>
      <w:r w:rsidRPr="00910CF6">
        <w:rPr>
          <w:rFonts w:ascii="Times New Roman" w:eastAsia="Times New Roman" w:hAnsi="Times New Roman" w:cs="Times New Roman"/>
          <w:sz w:val="28"/>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з) о том, что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и) об отсутствии у участника закупки ограничений для участия в закупках, установленных законодательством Российской Федерации;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7) при необходимости привлекать к своей работе экспертов (экспертных организаций) в случаях и в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p>
    <w:p w:rsidR="00910CF6" w:rsidRPr="00910CF6" w:rsidRDefault="00910CF6" w:rsidP="009335A0">
      <w:pPr>
        <w:spacing w:after="0" w:line="240" w:lineRule="auto"/>
        <w:ind w:firstLine="709"/>
        <w:jc w:val="center"/>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8. Ответственность членов Комиссии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32. Члены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Порядка, несут ответственность в соответствии с законодательством Российской Федерации.</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 xml:space="preserve">33. Член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Порядка, может быть заменен по решению </w:t>
      </w:r>
      <w:r w:rsidR="003B476A" w:rsidRPr="003B476A">
        <w:rPr>
          <w:rFonts w:ascii="Times New Roman" w:eastAsia="Times New Roman" w:hAnsi="Times New Roman" w:cs="Times New Roman"/>
          <w:sz w:val="28"/>
          <w:szCs w:val="20"/>
          <w:lang w:eastAsia="ru-RU"/>
        </w:rPr>
        <w:t>Министра либо лица, его замещающего</w:t>
      </w:r>
      <w:r w:rsidRPr="00910CF6">
        <w:rPr>
          <w:rFonts w:ascii="Times New Roman" w:eastAsia="Times New Roman" w:hAnsi="Times New Roman" w:cs="Times New Roman"/>
          <w:sz w:val="28"/>
          <w:szCs w:val="20"/>
          <w:lang w:eastAsia="ru-RU"/>
        </w:rPr>
        <w:t xml:space="preserve">, а также по предписанию контрольного органа в сфере закупок, выданному </w:t>
      </w:r>
      <w:r w:rsidR="003B476A">
        <w:rPr>
          <w:rFonts w:ascii="Times New Roman" w:eastAsia="Times New Roman" w:hAnsi="Times New Roman" w:cs="Times New Roman"/>
          <w:sz w:val="28"/>
          <w:szCs w:val="20"/>
          <w:lang w:eastAsia="ru-RU"/>
        </w:rPr>
        <w:t>Министерству</w:t>
      </w:r>
      <w:r w:rsidRPr="00910CF6">
        <w:rPr>
          <w:rFonts w:ascii="Times New Roman" w:eastAsia="Times New Roman" w:hAnsi="Times New Roman" w:cs="Times New Roman"/>
          <w:sz w:val="28"/>
          <w:szCs w:val="20"/>
          <w:lang w:eastAsia="ru-RU"/>
        </w:rPr>
        <w:t>.</w:t>
      </w:r>
    </w:p>
    <w:p w:rsidR="00910CF6" w:rsidRPr="00910CF6" w:rsidRDefault="00910CF6" w:rsidP="00DD1C19">
      <w:pPr>
        <w:spacing w:after="0" w:line="240" w:lineRule="auto"/>
        <w:ind w:firstLine="709"/>
        <w:jc w:val="both"/>
        <w:rPr>
          <w:rFonts w:ascii="Times New Roman" w:eastAsia="Times New Roman" w:hAnsi="Times New Roman" w:cs="Times New Roman"/>
          <w:sz w:val="28"/>
          <w:szCs w:val="20"/>
          <w:lang w:eastAsia="ru-RU"/>
        </w:rPr>
      </w:pPr>
      <w:r w:rsidRPr="00910CF6">
        <w:rPr>
          <w:rFonts w:ascii="Times New Roman" w:eastAsia="Times New Roman" w:hAnsi="Times New Roman" w:cs="Times New Roman"/>
          <w:sz w:val="28"/>
          <w:szCs w:val="20"/>
          <w:lang w:eastAsia="ru-RU"/>
        </w:rPr>
        <w:t>34. В случае, если члену Комиссии станет известно о нарушении другим членом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Порядка, он должен письменно сообщить об этом председателю Комиссии и (или) заказчику в течение одного дня с момента, когда он узнал о таком нарушении.</w:t>
      </w:r>
    </w:p>
    <w:p w:rsidR="009335A0" w:rsidRDefault="009335A0" w:rsidP="00DD1C19">
      <w:pPr>
        <w:spacing w:after="0" w:line="240" w:lineRule="auto"/>
        <w:ind w:firstLine="709"/>
        <w:jc w:val="both"/>
        <w:rPr>
          <w:rFonts w:ascii="Times New Roman" w:eastAsia="Times New Roman" w:hAnsi="Times New Roman" w:cs="Times New Roman"/>
          <w:sz w:val="28"/>
          <w:szCs w:val="20"/>
          <w:lang w:eastAsia="ru-RU"/>
        </w:rPr>
      </w:pPr>
    </w:p>
    <w:sectPr w:rsidR="009335A0" w:rsidSect="00F979FD">
      <w:headerReference w:type="default" r:id="rId9"/>
      <w:pgSz w:w="11906" w:h="16838"/>
      <w:pgMar w:top="964" w:right="851" w:bottom="96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5EB" w:rsidRDefault="000475EB" w:rsidP="0031799B">
      <w:pPr>
        <w:spacing w:after="0" w:line="240" w:lineRule="auto"/>
      </w:pPr>
      <w:r>
        <w:separator/>
      </w:r>
    </w:p>
  </w:endnote>
  <w:endnote w:type="continuationSeparator" w:id="0">
    <w:p w:rsidR="000475EB" w:rsidRDefault="000475EB"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5EB" w:rsidRDefault="000475EB" w:rsidP="0031799B">
      <w:pPr>
        <w:spacing w:after="0" w:line="240" w:lineRule="auto"/>
      </w:pPr>
      <w:r>
        <w:separator/>
      </w:r>
    </w:p>
  </w:footnote>
  <w:footnote w:type="continuationSeparator" w:id="0">
    <w:p w:rsidR="000475EB" w:rsidRDefault="000475EB"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456562"/>
      <w:docPartObj>
        <w:docPartGallery w:val="Page Numbers (Top of Page)"/>
        <w:docPartUnique/>
      </w:docPartObj>
    </w:sdtPr>
    <w:sdtEndPr/>
    <w:sdtContent>
      <w:p w:rsidR="00C92879" w:rsidRDefault="00C92879">
        <w:pPr>
          <w:pStyle w:val="aa"/>
          <w:jc w:val="center"/>
        </w:pPr>
        <w:r>
          <w:fldChar w:fldCharType="begin"/>
        </w:r>
        <w:r>
          <w:instrText>PAGE   \* MERGEFORMAT</w:instrText>
        </w:r>
        <w:r>
          <w:fldChar w:fldCharType="separate"/>
        </w:r>
        <w:r w:rsidR="00B044B8">
          <w:rPr>
            <w:noProof/>
          </w:rPr>
          <w:t>15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44459"/>
    <w:multiLevelType w:val="hybridMultilevel"/>
    <w:tmpl w:val="41CC9C4A"/>
    <w:lvl w:ilvl="0" w:tplc="DDC67C2C">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150347"/>
    <w:multiLevelType w:val="multilevel"/>
    <w:tmpl w:val="5EFE96F2"/>
    <w:lvl w:ilvl="0">
      <w:start w:val="2"/>
      <w:numFmt w:val="decimal"/>
      <w:lvlText w:val="%1."/>
      <w:lvlJc w:val="left"/>
      <w:pPr>
        <w:ind w:left="900" w:hanging="360"/>
      </w:pPr>
      <w:rPr>
        <w:rFonts w:ascii="Times New Roman" w:hAnsi="Times New Roman" w:cs="Times New Roman" w:hint="default"/>
        <w:sz w:val="28"/>
        <w:szCs w:val="28"/>
      </w:rPr>
    </w:lvl>
    <w:lvl w:ilvl="1">
      <w:start w:val="4"/>
      <w:numFmt w:val="decimal"/>
      <w:isLgl/>
      <w:lvlText w:val="%2."/>
      <w:lvlJc w:val="left"/>
      <w:pPr>
        <w:ind w:left="1260" w:hanging="720"/>
      </w:pPr>
      <w:rPr>
        <w:rFonts w:ascii="Times New Roman" w:eastAsiaTheme="minorHAnsi" w:hAnsi="Times New Roman" w:cstheme="minorBidi"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2F451B2C"/>
    <w:multiLevelType w:val="hybridMultilevel"/>
    <w:tmpl w:val="B7D88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C17517"/>
    <w:multiLevelType w:val="hybridMultilevel"/>
    <w:tmpl w:val="3DB23514"/>
    <w:lvl w:ilvl="0" w:tplc="B510CC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685528A"/>
    <w:multiLevelType w:val="hybridMultilevel"/>
    <w:tmpl w:val="09E269DC"/>
    <w:lvl w:ilvl="0" w:tplc="EEF4B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2B2CCF"/>
    <w:multiLevelType w:val="hybridMultilevel"/>
    <w:tmpl w:val="48ECDEAA"/>
    <w:lvl w:ilvl="0" w:tplc="1A3231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C5D40D0"/>
    <w:multiLevelType w:val="hybridMultilevel"/>
    <w:tmpl w:val="A28A2FE6"/>
    <w:lvl w:ilvl="0" w:tplc="6EA408B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E6363B0"/>
    <w:multiLevelType w:val="hybridMultilevel"/>
    <w:tmpl w:val="340C1D04"/>
    <w:lvl w:ilvl="0" w:tplc="B7B8A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EBD7399"/>
    <w:multiLevelType w:val="hybridMultilevel"/>
    <w:tmpl w:val="4AAC034C"/>
    <w:lvl w:ilvl="0" w:tplc="76D68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004730C"/>
    <w:multiLevelType w:val="hybridMultilevel"/>
    <w:tmpl w:val="1A7EA946"/>
    <w:lvl w:ilvl="0" w:tplc="3BE88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BA9255C"/>
    <w:multiLevelType w:val="hybridMultilevel"/>
    <w:tmpl w:val="99BC463E"/>
    <w:lvl w:ilvl="0" w:tplc="53323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7E806E6"/>
    <w:multiLevelType w:val="multilevel"/>
    <w:tmpl w:val="3DFC76DE"/>
    <w:lvl w:ilvl="0">
      <w:start w:val="1"/>
      <w:numFmt w:val="decimal"/>
      <w:lvlText w:val="%1."/>
      <w:lvlJc w:val="left"/>
      <w:pPr>
        <w:ind w:left="900" w:hanging="360"/>
      </w:pPr>
      <w:rPr>
        <w:rFonts w:ascii="Times New Roman" w:hAnsi="Times New Roman" w:cs="Times New Roman" w:hint="default"/>
        <w:sz w:val="28"/>
        <w:szCs w:val="28"/>
      </w:rPr>
    </w:lvl>
    <w:lvl w:ilvl="1">
      <w:start w:val="1"/>
      <w:numFmt w:val="decimal"/>
      <w:isLgl/>
      <w:lvlText w:val="%2."/>
      <w:lvlJc w:val="left"/>
      <w:pPr>
        <w:ind w:left="1260" w:hanging="720"/>
      </w:pPr>
      <w:rPr>
        <w:rFonts w:ascii="Times New Roman" w:eastAsiaTheme="minorHAnsi" w:hAnsi="Times New Roman" w:cstheme="minorBidi"/>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15:restartNumberingAfterBreak="0">
    <w:nsid w:val="6E6A3AC7"/>
    <w:multiLevelType w:val="hybridMultilevel"/>
    <w:tmpl w:val="5AD6365C"/>
    <w:lvl w:ilvl="0" w:tplc="569896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4E972AF"/>
    <w:multiLevelType w:val="hybridMultilevel"/>
    <w:tmpl w:val="5D76E656"/>
    <w:lvl w:ilvl="0" w:tplc="EB441888">
      <w:start w:val="1"/>
      <w:numFmt w:val="decimal"/>
      <w:lvlText w:val="%1)"/>
      <w:lvlJc w:val="left"/>
      <w:pPr>
        <w:ind w:left="1791" w:hanging="37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4" w15:restartNumberingAfterBreak="0">
    <w:nsid w:val="778E484C"/>
    <w:multiLevelType w:val="hybridMultilevel"/>
    <w:tmpl w:val="42CE2756"/>
    <w:lvl w:ilvl="0" w:tplc="7F3CAD8E">
      <w:start w:val="1"/>
      <w:numFmt w:val="decimal"/>
      <w:lvlText w:val="%1."/>
      <w:lvlJc w:val="left"/>
      <w:pPr>
        <w:ind w:left="1778" w:hanging="360"/>
      </w:pPr>
      <w:rPr>
        <w:rFonts w:ascii="Times New Roman" w:eastAsiaTheme="minorHAnsi" w:hAnsi="Times New Roman" w:cstheme="minorBidi"/>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15:restartNumberingAfterBreak="0">
    <w:nsid w:val="77BF25AA"/>
    <w:multiLevelType w:val="hybridMultilevel"/>
    <w:tmpl w:val="10CCBB2E"/>
    <w:lvl w:ilvl="0" w:tplc="BED6B4B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5"/>
  </w:num>
  <w:num w:numId="3">
    <w:abstractNumId w:val="9"/>
  </w:num>
  <w:num w:numId="4">
    <w:abstractNumId w:val="7"/>
  </w:num>
  <w:num w:numId="5">
    <w:abstractNumId w:val="6"/>
  </w:num>
  <w:num w:numId="6">
    <w:abstractNumId w:val="4"/>
  </w:num>
  <w:num w:numId="7">
    <w:abstractNumId w:val="14"/>
  </w:num>
  <w:num w:numId="8">
    <w:abstractNumId w:val="11"/>
  </w:num>
  <w:num w:numId="9">
    <w:abstractNumId w:val="1"/>
  </w:num>
  <w:num w:numId="10">
    <w:abstractNumId w:val="13"/>
  </w:num>
  <w:num w:numId="11">
    <w:abstractNumId w:val="3"/>
  </w:num>
  <w:num w:numId="12">
    <w:abstractNumId w:val="12"/>
  </w:num>
  <w:num w:numId="13">
    <w:abstractNumId w:val="15"/>
  </w:num>
  <w:num w:numId="14">
    <w:abstractNumId w:val="2"/>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3C9B"/>
    <w:rsid w:val="00015213"/>
    <w:rsid w:val="000157C5"/>
    <w:rsid w:val="00017032"/>
    <w:rsid w:val="000241D4"/>
    <w:rsid w:val="00025709"/>
    <w:rsid w:val="000330C9"/>
    <w:rsid w:val="00033533"/>
    <w:rsid w:val="00034C6D"/>
    <w:rsid w:val="00036B01"/>
    <w:rsid w:val="00045111"/>
    <w:rsid w:val="00045304"/>
    <w:rsid w:val="000475EB"/>
    <w:rsid w:val="00053869"/>
    <w:rsid w:val="00054428"/>
    <w:rsid w:val="00066C50"/>
    <w:rsid w:val="00076132"/>
    <w:rsid w:val="00077162"/>
    <w:rsid w:val="00082619"/>
    <w:rsid w:val="0008305A"/>
    <w:rsid w:val="00087DFC"/>
    <w:rsid w:val="00094A51"/>
    <w:rsid w:val="00095795"/>
    <w:rsid w:val="00097504"/>
    <w:rsid w:val="000A6E24"/>
    <w:rsid w:val="000B1239"/>
    <w:rsid w:val="000B4364"/>
    <w:rsid w:val="000C2DB2"/>
    <w:rsid w:val="000C58C3"/>
    <w:rsid w:val="000C7139"/>
    <w:rsid w:val="000E4737"/>
    <w:rsid w:val="000E53EF"/>
    <w:rsid w:val="000E7B71"/>
    <w:rsid w:val="000F3CFA"/>
    <w:rsid w:val="00112A69"/>
    <w:rsid w:val="00112C1A"/>
    <w:rsid w:val="001258B5"/>
    <w:rsid w:val="00133210"/>
    <w:rsid w:val="00134165"/>
    <w:rsid w:val="00140410"/>
    <w:rsid w:val="00140E22"/>
    <w:rsid w:val="0014235F"/>
    <w:rsid w:val="00147AA3"/>
    <w:rsid w:val="00153415"/>
    <w:rsid w:val="00155987"/>
    <w:rsid w:val="00157EA1"/>
    <w:rsid w:val="00163151"/>
    <w:rsid w:val="001653BE"/>
    <w:rsid w:val="0016554E"/>
    <w:rsid w:val="001715D4"/>
    <w:rsid w:val="00180140"/>
    <w:rsid w:val="00181702"/>
    <w:rsid w:val="00181A55"/>
    <w:rsid w:val="001839D1"/>
    <w:rsid w:val="0018739B"/>
    <w:rsid w:val="00197B9A"/>
    <w:rsid w:val="001C15D6"/>
    <w:rsid w:val="001D00F5"/>
    <w:rsid w:val="001D20F7"/>
    <w:rsid w:val="001D2A69"/>
    <w:rsid w:val="001D4724"/>
    <w:rsid w:val="001E6078"/>
    <w:rsid w:val="001F29D2"/>
    <w:rsid w:val="00207E53"/>
    <w:rsid w:val="00213104"/>
    <w:rsid w:val="002210CF"/>
    <w:rsid w:val="00222A20"/>
    <w:rsid w:val="00233FCB"/>
    <w:rsid w:val="00234336"/>
    <w:rsid w:val="00237AA9"/>
    <w:rsid w:val="0024385A"/>
    <w:rsid w:val="00243A93"/>
    <w:rsid w:val="00252D08"/>
    <w:rsid w:val="00257670"/>
    <w:rsid w:val="00262C14"/>
    <w:rsid w:val="00281E9D"/>
    <w:rsid w:val="00283585"/>
    <w:rsid w:val="00283F55"/>
    <w:rsid w:val="00284CED"/>
    <w:rsid w:val="00292349"/>
    <w:rsid w:val="0029339B"/>
    <w:rsid w:val="0029544B"/>
    <w:rsid w:val="00295AC8"/>
    <w:rsid w:val="002A61C5"/>
    <w:rsid w:val="002B2A13"/>
    <w:rsid w:val="002B746D"/>
    <w:rsid w:val="002C0D36"/>
    <w:rsid w:val="002C26A3"/>
    <w:rsid w:val="002C2B5A"/>
    <w:rsid w:val="002C462A"/>
    <w:rsid w:val="002C5B0F"/>
    <w:rsid w:val="002C5E4F"/>
    <w:rsid w:val="002D05D9"/>
    <w:rsid w:val="002D5D0F"/>
    <w:rsid w:val="002E4E87"/>
    <w:rsid w:val="002F3844"/>
    <w:rsid w:val="002F4136"/>
    <w:rsid w:val="002F4EAA"/>
    <w:rsid w:val="0030022E"/>
    <w:rsid w:val="00300874"/>
    <w:rsid w:val="00311080"/>
    <w:rsid w:val="00313CF4"/>
    <w:rsid w:val="0031799B"/>
    <w:rsid w:val="00326EB9"/>
    <w:rsid w:val="00327B6F"/>
    <w:rsid w:val="00337077"/>
    <w:rsid w:val="003475FD"/>
    <w:rsid w:val="00352CF5"/>
    <w:rsid w:val="00361DD5"/>
    <w:rsid w:val="0036215A"/>
    <w:rsid w:val="00363F16"/>
    <w:rsid w:val="00365474"/>
    <w:rsid w:val="003675CE"/>
    <w:rsid w:val="00373883"/>
    <w:rsid w:val="00374C3C"/>
    <w:rsid w:val="0037597C"/>
    <w:rsid w:val="0038403D"/>
    <w:rsid w:val="00391496"/>
    <w:rsid w:val="00397C94"/>
    <w:rsid w:val="003A023B"/>
    <w:rsid w:val="003B0709"/>
    <w:rsid w:val="003B16A4"/>
    <w:rsid w:val="003B476A"/>
    <w:rsid w:val="003B52E1"/>
    <w:rsid w:val="003B5472"/>
    <w:rsid w:val="003C2E50"/>
    <w:rsid w:val="003C30E0"/>
    <w:rsid w:val="003D42EC"/>
    <w:rsid w:val="003D68D7"/>
    <w:rsid w:val="003D6D8F"/>
    <w:rsid w:val="003E6A63"/>
    <w:rsid w:val="003F5B90"/>
    <w:rsid w:val="003F61A3"/>
    <w:rsid w:val="0040277B"/>
    <w:rsid w:val="0041710C"/>
    <w:rsid w:val="0043251D"/>
    <w:rsid w:val="0043505F"/>
    <w:rsid w:val="004351FE"/>
    <w:rsid w:val="004373FE"/>
    <w:rsid w:val="004415AF"/>
    <w:rsid w:val="004428EC"/>
    <w:rsid w:val="004440D5"/>
    <w:rsid w:val="004549E8"/>
    <w:rsid w:val="00454D84"/>
    <w:rsid w:val="00463D54"/>
    <w:rsid w:val="004642D9"/>
    <w:rsid w:val="00464BC3"/>
    <w:rsid w:val="00466B97"/>
    <w:rsid w:val="00466D27"/>
    <w:rsid w:val="00470B93"/>
    <w:rsid w:val="00482FA9"/>
    <w:rsid w:val="00484749"/>
    <w:rsid w:val="004869A7"/>
    <w:rsid w:val="004A2D62"/>
    <w:rsid w:val="004B221A"/>
    <w:rsid w:val="004C5F70"/>
    <w:rsid w:val="004D6652"/>
    <w:rsid w:val="004D6A3A"/>
    <w:rsid w:val="004E00B2"/>
    <w:rsid w:val="004E1446"/>
    <w:rsid w:val="004E1A3F"/>
    <w:rsid w:val="004E554E"/>
    <w:rsid w:val="004E5597"/>
    <w:rsid w:val="004E6A87"/>
    <w:rsid w:val="004F093C"/>
    <w:rsid w:val="00501C1A"/>
    <w:rsid w:val="00503812"/>
    <w:rsid w:val="00503FC3"/>
    <w:rsid w:val="00505111"/>
    <w:rsid w:val="00507E0C"/>
    <w:rsid w:val="00523FC3"/>
    <w:rsid w:val="005271B3"/>
    <w:rsid w:val="00530FD2"/>
    <w:rsid w:val="00546429"/>
    <w:rsid w:val="005466FB"/>
    <w:rsid w:val="005578C9"/>
    <w:rsid w:val="005628B3"/>
    <w:rsid w:val="00563B33"/>
    <w:rsid w:val="00576D34"/>
    <w:rsid w:val="00582BEE"/>
    <w:rsid w:val="005846D7"/>
    <w:rsid w:val="005850A6"/>
    <w:rsid w:val="0058634F"/>
    <w:rsid w:val="00590428"/>
    <w:rsid w:val="005A28C9"/>
    <w:rsid w:val="005A3543"/>
    <w:rsid w:val="005A46F6"/>
    <w:rsid w:val="005A4E4D"/>
    <w:rsid w:val="005C2FCE"/>
    <w:rsid w:val="005D2494"/>
    <w:rsid w:val="005D36D8"/>
    <w:rsid w:val="005E0F1D"/>
    <w:rsid w:val="005E519D"/>
    <w:rsid w:val="005E7529"/>
    <w:rsid w:val="005F11A7"/>
    <w:rsid w:val="005F1F7D"/>
    <w:rsid w:val="005F7AB8"/>
    <w:rsid w:val="00606B58"/>
    <w:rsid w:val="006130E1"/>
    <w:rsid w:val="006133EE"/>
    <w:rsid w:val="00613758"/>
    <w:rsid w:val="0062004F"/>
    <w:rsid w:val="00626183"/>
    <w:rsid w:val="006271E6"/>
    <w:rsid w:val="00630507"/>
    <w:rsid w:val="00631037"/>
    <w:rsid w:val="00634BED"/>
    <w:rsid w:val="00650BDB"/>
    <w:rsid w:val="00650CAB"/>
    <w:rsid w:val="00660C63"/>
    <w:rsid w:val="00663D27"/>
    <w:rsid w:val="0066751B"/>
    <w:rsid w:val="00671539"/>
    <w:rsid w:val="006735D1"/>
    <w:rsid w:val="006743A6"/>
    <w:rsid w:val="006807C9"/>
    <w:rsid w:val="00681BFE"/>
    <w:rsid w:val="00687362"/>
    <w:rsid w:val="00687A46"/>
    <w:rsid w:val="00691643"/>
    <w:rsid w:val="0069601C"/>
    <w:rsid w:val="006A38D2"/>
    <w:rsid w:val="006A3CFC"/>
    <w:rsid w:val="006A4D00"/>
    <w:rsid w:val="006A541B"/>
    <w:rsid w:val="006B115E"/>
    <w:rsid w:val="006D5093"/>
    <w:rsid w:val="006E2BCB"/>
    <w:rsid w:val="006E593A"/>
    <w:rsid w:val="006E6DA5"/>
    <w:rsid w:val="006F34F3"/>
    <w:rsid w:val="006F5D44"/>
    <w:rsid w:val="006F6F41"/>
    <w:rsid w:val="00703140"/>
    <w:rsid w:val="00712BE0"/>
    <w:rsid w:val="00720B43"/>
    <w:rsid w:val="00725A0F"/>
    <w:rsid w:val="00732D9B"/>
    <w:rsid w:val="00734BEA"/>
    <w:rsid w:val="00736848"/>
    <w:rsid w:val="0074156B"/>
    <w:rsid w:val="00744B7F"/>
    <w:rsid w:val="007638A0"/>
    <w:rsid w:val="00764E2B"/>
    <w:rsid w:val="00766EE6"/>
    <w:rsid w:val="00772DB0"/>
    <w:rsid w:val="00775641"/>
    <w:rsid w:val="007779EC"/>
    <w:rsid w:val="00790C8D"/>
    <w:rsid w:val="00791A88"/>
    <w:rsid w:val="007956A3"/>
    <w:rsid w:val="007A37AF"/>
    <w:rsid w:val="007A5659"/>
    <w:rsid w:val="007B3851"/>
    <w:rsid w:val="007C2EEF"/>
    <w:rsid w:val="007D3340"/>
    <w:rsid w:val="007D746A"/>
    <w:rsid w:val="007E7ADA"/>
    <w:rsid w:val="007F3D5B"/>
    <w:rsid w:val="00804492"/>
    <w:rsid w:val="008073C3"/>
    <w:rsid w:val="00812B9A"/>
    <w:rsid w:val="00814500"/>
    <w:rsid w:val="00821A94"/>
    <w:rsid w:val="00830DCC"/>
    <w:rsid w:val="00831CA5"/>
    <w:rsid w:val="0083439F"/>
    <w:rsid w:val="008346CF"/>
    <w:rsid w:val="00835717"/>
    <w:rsid w:val="008361EC"/>
    <w:rsid w:val="008447BB"/>
    <w:rsid w:val="00844DA8"/>
    <w:rsid w:val="008466F0"/>
    <w:rsid w:val="00851151"/>
    <w:rsid w:val="00852647"/>
    <w:rsid w:val="00855267"/>
    <w:rsid w:val="0085578D"/>
    <w:rsid w:val="00857652"/>
    <w:rsid w:val="00860C71"/>
    <w:rsid w:val="00864423"/>
    <w:rsid w:val="008708D4"/>
    <w:rsid w:val="00876874"/>
    <w:rsid w:val="008844D7"/>
    <w:rsid w:val="0089042F"/>
    <w:rsid w:val="008946B4"/>
    <w:rsid w:val="00894735"/>
    <w:rsid w:val="00894A73"/>
    <w:rsid w:val="008A088A"/>
    <w:rsid w:val="008A12CB"/>
    <w:rsid w:val="008B05CA"/>
    <w:rsid w:val="008B1995"/>
    <w:rsid w:val="008B5527"/>
    <w:rsid w:val="008B668F"/>
    <w:rsid w:val="008C0054"/>
    <w:rsid w:val="008C0ECF"/>
    <w:rsid w:val="008C14EB"/>
    <w:rsid w:val="008C38EC"/>
    <w:rsid w:val="008D541B"/>
    <w:rsid w:val="008D6646"/>
    <w:rsid w:val="008D7127"/>
    <w:rsid w:val="008D7C93"/>
    <w:rsid w:val="008E36DB"/>
    <w:rsid w:val="008F2635"/>
    <w:rsid w:val="00900D44"/>
    <w:rsid w:val="00905F2E"/>
    <w:rsid w:val="00907229"/>
    <w:rsid w:val="00910CF6"/>
    <w:rsid w:val="009116B6"/>
    <w:rsid w:val="00912C73"/>
    <w:rsid w:val="00915074"/>
    <w:rsid w:val="00915821"/>
    <w:rsid w:val="0091585A"/>
    <w:rsid w:val="00917D54"/>
    <w:rsid w:val="0092075E"/>
    <w:rsid w:val="00925E4D"/>
    <w:rsid w:val="009277F0"/>
    <w:rsid w:val="009335A0"/>
    <w:rsid w:val="0093395B"/>
    <w:rsid w:val="00933ADF"/>
    <w:rsid w:val="0094073A"/>
    <w:rsid w:val="00940D1B"/>
    <w:rsid w:val="0095264E"/>
    <w:rsid w:val="0095344D"/>
    <w:rsid w:val="0096751B"/>
    <w:rsid w:val="00977CF5"/>
    <w:rsid w:val="009815D1"/>
    <w:rsid w:val="00982064"/>
    <w:rsid w:val="009908A5"/>
    <w:rsid w:val="0099384D"/>
    <w:rsid w:val="0099459D"/>
    <w:rsid w:val="00996EBC"/>
    <w:rsid w:val="00997969"/>
    <w:rsid w:val="009A21BB"/>
    <w:rsid w:val="009A21CC"/>
    <w:rsid w:val="009A2D81"/>
    <w:rsid w:val="009A353C"/>
    <w:rsid w:val="009A471F"/>
    <w:rsid w:val="009A53E4"/>
    <w:rsid w:val="009B2E1B"/>
    <w:rsid w:val="009B7A30"/>
    <w:rsid w:val="009C0A09"/>
    <w:rsid w:val="009D1FEE"/>
    <w:rsid w:val="009F1BF9"/>
    <w:rsid w:val="009F320C"/>
    <w:rsid w:val="00A02749"/>
    <w:rsid w:val="00A15796"/>
    <w:rsid w:val="00A3525E"/>
    <w:rsid w:val="00A43195"/>
    <w:rsid w:val="00A4531D"/>
    <w:rsid w:val="00A64720"/>
    <w:rsid w:val="00A66795"/>
    <w:rsid w:val="00A74071"/>
    <w:rsid w:val="00A816F8"/>
    <w:rsid w:val="00A8215E"/>
    <w:rsid w:val="00A8227F"/>
    <w:rsid w:val="00A834AC"/>
    <w:rsid w:val="00A84370"/>
    <w:rsid w:val="00AA68AC"/>
    <w:rsid w:val="00AB3ECC"/>
    <w:rsid w:val="00AB6391"/>
    <w:rsid w:val="00AB79A2"/>
    <w:rsid w:val="00AB7A1D"/>
    <w:rsid w:val="00AD3426"/>
    <w:rsid w:val="00AE53B2"/>
    <w:rsid w:val="00AF10CD"/>
    <w:rsid w:val="00AF199D"/>
    <w:rsid w:val="00AF7EB9"/>
    <w:rsid w:val="00B044B8"/>
    <w:rsid w:val="00B05DC9"/>
    <w:rsid w:val="00B11806"/>
    <w:rsid w:val="00B12F65"/>
    <w:rsid w:val="00B130C6"/>
    <w:rsid w:val="00B17A8B"/>
    <w:rsid w:val="00B2094B"/>
    <w:rsid w:val="00B23F6B"/>
    <w:rsid w:val="00B31CD5"/>
    <w:rsid w:val="00B35D12"/>
    <w:rsid w:val="00B50DA9"/>
    <w:rsid w:val="00B625E9"/>
    <w:rsid w:val="00B63740"/>
    <w:rsid w:val="00B64185"/>
    <w:rsid w:val="00B65D66"/>
    <w:rsid w:val="00B759EC"/>
    <w:rsid w:val="00B75E4C"/>
    <w:rsid w:val="00B808C5"/>
    <w:rsid w:val="00B81EC3"/>
    <w:rsid w:val="00B831E8"/>
    <w:rsid w:val="00B833C0"/>
    <w:rsid w:val="00B8456D"/>
    <w:rsid w:val="00BA5CB8"/>
    <w:rsid w:val="00BA6DC7"/>
    <w:rsid w:val="00BB478D"/>
    <w:rsid w:val="00BB5213"/>
    <w:rsid w:val="00BB70B1"/>
    <w:rsid w:val="00BC331C"/>
    <w:rsid w:val="00BD13FF"/>
    <w:rsid w:val="00BE1E47"/>
    <w:rsid w:val="00BF3269"/>
    <w:rsid w:val="00BF3D2F"/>
    <w:rsid w:val="00BF4B32"/>
    <w:rsid w:val="00BF6E02"/>
    <w:rsid w:val="00BF7956"/>
    <w:rsid w:val="00C0069D"/>
    <w:rsid w:val="00C07172"/>
    <w:rsid w:val="00C142AC"/>
    <w:rsid w:val="00C163B1"/>
    <w:rsid w:val="00C17533"/>
    <w:rsid w:val="00C24E7F"/>
    <w:rsid w:val="00C2519D"/>
    <w:rsid w:val="00C303CC"/>
    <w:rsid w:val="00C366DA"/>
    <w:rsid w:val="00C37B1E"/>
    <w:rsid w:val="00C442AB"/>
    <w:rsid w:val="00C502D0"/>
    <w:rsid w:val="00C5596B"/>
    <w:rsid w:val="00C56C43"/>
    <w:rsid w:val="00C57045"/>
    <w:rsid w:val="00C62CA2"/>
    <w:rsid w:val="00C64471"/>
    <w:rsid w:val="00C646BD"/>
    <w:rsid w:val="00C711CA"/>
    <w:rsid w:val="00C73DCC"/>
    <w:rsid w:val="00C7730A"/>
    <w:rsid w:val="00C8429D"/>
    <w:rsid w:val="00C90D3D"/>
    <w:rsid w:val="00C92879"/>
    <w:rsid w:val="00C93E91"/>
    <w:rsid w:val="00C95AE9"/>
    <w:rsid w:val="00CA17E7"/>
    <w:rsid w:val="00CA52D2"/>
    <w:rsid w:val="00CA545A"/>
    <w:rsid w:val="00CA5F18"/>
    <w:rsid w:val="00CC0B62"/>
    <w:rsid w:val="00CC343C"/>
    <w:rsid w:val="00CC3FFB"/>
    <w:rsid w:val="00CC5AF1"/>
    <w:rsid w:val="00CD23C1"/>
    <w:rsid w:val="00CD2FB7"/>
    <w:rsid w:val="00CD6041"/>
    <w:rsid w:val="00CE45A3"/>
    <w:rsid w:val="00CF6B6D"/>
    <w:rsid w:val="00CF779E"/>
    <w:rsid w:val="00D062F5"/>
    <w:rsid w:val="00D143D5"/>
    <w:rsid w:val="00D1579F"/>
    <w:rsid w:val="00D16B35"/>
    <w:rsid w:val="00D16E3E"/>
    <w:rsid w:val="00D206A1"/>
    <w:rsid w:val="00D31705"/>
    <w:rsid w:val="00D330ED"/>
    <w:rsid w:val="00D34C87"/>
    <w:rsid w:val="00D375EF"/>
    <w:rsid w:val="00D4183D"/>
    <w:rsid w:val="00D449A6"/>
    <w:rsid w:val="00D50172"/>
    <w:rsid w:val="00D532C5"/>
    <w:rsid w:val="00D54CDF"/>
    <w:rsid w:val="00D61AE1"/>
    <w:rsid w:val="00D63247"/>
    <w:rsid w:val="00D639B4"/>
    <w:rsid w:val="00D660C0"/>
    <w:rsid w:val="00D738D4"/>
    <w:rsid w:val="00D8142F"/>
    <w:rsid w:val="00D91945"/>
    <w:rsid w:val="00D928E2"/>
    <w:rsid w:val="00D94015"/>
    <w:rsid w:val="00DB24D8"/>
    <w:rsid w:val="00DB3C6A"/>
    <w:rsid w:val="00DB4783"/>
    <w:rsid w:val="00DD1899"/>
    <w:rsid w:val="00DD1C19"/>
    <w:rsid w:val="00DD3A94"/>
    <w:rsid w:val="00DE1C37"/>
    <w:rsid w:val="00DE2E5A"/>
    <w:rsid w:val="00DE32C4"/>
    <w:rsid w:val="00DE6345"/>
    <w:rsid w:val="00DE71C2"/>
    <w:rsid w:val="00DF0467"/>
    <w:rsid w:val="00DF3901"/>
    <w:rsid w:val="00DF3A35"/>
    <w:rsid w:val="00DF7E43"/>
    <w:rsid w:val="00E0014C"/>
    <w:rsid w:val="00E11359"/>
    <w:rsid w:val="00E159EE"/>
    <w:rsid w:val="00E21060"/>
    <w:rsid w:val="00E32FFB"/>
    <w:rsid w:val="00E3515A"/>
    <w:rsid w:val="00E35B7E"/>
    <w:rsid w:val="00E40D0A"/>
    <w:rsid w:val="00E43046"/>
    <w:rsid w:val="00E43CC4"/>
    <w:rsid w:val="00E44281"/>
    <w:rsid w:val="00E468AD"/>
    <w:rsid w:val="00E53C55"/>
    <w:rsid w:val="00E60D84"/>
    <w:rsid w:val="00E61A8D"/>
    <w:rsid w:val="00E628EA"/>
    <w:rsid w:val="00E72DA7"/>
    <w:rsid w:val="00E8524F"/>
    <w:rsid w:val="00E87407"/>
    <w:rsid w:val="00E9385D"/>
    <w:rsid w:val="00E93DE5"/>
    <w:rsid w:val="00EA0EC0"/>
    <w:rsid w:val="00EA1F0C"/>
    <w:rsid w:val="00EA5FDA"/>
    <w:rsid w:val="00EA6A1E"/>
    <w:rsid w:val="00EC2DBB"/>
    <w:rsid w:val="00EC5CC0"/>
    <w:rsid w:val="00EC60F5"/>
    <w:rsid w:val="00ED3B55"/>
    <w:rsid w:val="00EE2052"/>
    <w:rsid w:val="00EF3F22"/>
    <w:rsid w:val="00EF524F"/>
    <w:rsid w:val="00EF686A"/>
    <w:rsid w:val="00F068F8"/>
    <w:rsid w:val="00F148B5"/>
    <w:rsid w:val="00F1556C"/>
    <w:rsid w:val="00F17A38"/>
    <w:rsid w:val="00F32FA0"/>
    <w:rsid w:val="00F33F87"/>
    <w:rsid w:val="00F3539B"/>
    <w:rsid w:val="00F44155"/>
    <w:rsid w:val="00F4657B"/>
    <w:rsid w:val="00F46A62"/>
    <w:rsid w:val="00F46EC1"/>
    <w:rsid w:val="00F52709"/>
    <w:rsid w:val="00F53792"/>
    <w:rsid w:val="00F54DB1"/>
    <w:rsid w:val="00F54E2E"/>
    <w:rsid w:val="00F61D9B"/>
    <w:rsid w:val="00F63133"/>
    <w:rsid w:val="00F63FED"/>
    <w:rsid w:val="00F76EF9"/>
    <w:rsid w:val="00F77AFA"/>
    <w:rsid w:val="00F81A81"/>
    <w:rsid w:val="00F83C6A"/>
    <w:rsid w:val="00F944C8"/>
    <w:rsid w:val="00F979FD"/>
    <w:rsid w:val="00FA4B74"/>
    <w:rsid w:val="00FA6A1F"/>
    <w:rsid w:val="00FB47AC"/>
    <w:rsid w:val="00FC5EC8"/>
    <w:rsid w:val="00FC7268"/>
    <w:rsid w:val="00FD12D1"/>
    <w:rsid w:val="00FE0846"/>
    <w:rsid w:val="00FF2ED1"/>
    <w:rsid w:val="00FF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933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F3539B"/>
    <w:pPr>
      <w:ind w:left="720"/>
      <w:contextualSpacing/>
    </w:pPr>
  </w:style>
  <w:style w:type="table" w:customStyle="1" w:styleId="3">
    <w:name w:val="Сетка таблицы3"/>
    <w:basedOn w:val="a1"/>
    <w:next w:val="a3"/>
    <w:uiPriority w:val="59"/>
    <w:rsid w:val="00EA1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BF3D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28611-9360-413B-BE4B-0CFEE710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5577</Words>
  <Characters>31792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Преин Артем Михайлович</cp:lastModifiedBy>
  <cp:revision>5</cp:revision>
  <cp:lastPrinted>2021-10-08T05:51:00Z</cp:lastPrinted>
  <dcterms:created xsi:type="dcterms:W3CDTF">2023-03-15T03:50:00Z</dcterms:created>
  <dcterms:modified xsi:type="dcterms:W3CDTF">2023-03-15T04:20:00Z</dcterms:modified>
</cp:coreProperties>
</file>