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79"/>
      </w:tblGrid>
      <w:tr>
        <w:tc>
          <w:tcPr>
            <w:tcW w:type="dxa" w:w="97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</w:t>
            </w:r>
            <w:r>
              <w:rPr>
                <w:rFonts w:ascii="Times New Roman" w:hAnsi="Times New Roman"/>
                <w:b w:val="1"/>
                <w:sz w:val="28"/>
              </w:rPr>
              <w:t>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в </w:t>
            </w:r>
            <w:r>
              <w:rPr>
                <w:rFonts w:ascii="Times New Roman" w:hAnsi="Times New Roman"/>
                <w:b w:val="1"/>
                <w:sz w:val="28"/>
              </w:rPr>
              <w:t xml:space="preserve">приложение к </w:t>
            </w:r>
            <w:r>
              <w:rPr>
                <w:rFonts w:ascii="Times New Roman" w:hAnsi="Times New Roman"/>
                <w:b w:val="1"/>
                <w:sz w:val="28"/>
              </w:rPr>
              <w:t>п</w:t>
            </w:r>
            <w:r>
              <w:rPr>
                <w:rFonts w:ascii="Times New Roman" w:hAnsi="Times New Roman"/>
                <w:b w:val="1"/>
                <w:sz w:val="28"/>
              </w:rPr>
              <w:t>остановлени</w:t>
            </w:r>
            <w:r>
              <w:rPr>
                <w:rFonts w:ascii="Times New Roman" w:hAnsi="Times New Roman"/>
                <w:b w:val="1"/>
                <w:sz w:val="28"/>
              </w:rPr>
              <w:t>ю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Правительства Камчатского края от 1</w:t>
            </w:r>
            <w:r>
              <w:rPr>
                <w:rFonts w:ascii="Times New Roman" w:hAnsi="Times New Roman"/>
                <w:b w:val="1"/>
                <w:sz w:val="28"/>
              </w:rPr>
              <w:t>2</w:t>
            </w:r>
            <w:r>
              <w:rPr>
                <w:rFonts w:ascii="Times New Roman" w:hAnsi="Times New Roman"/>
                <w:b w:val="1"/>
                <w:sz w:val="28"/>
              </w:rPr>
              <w:t>.11.2008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№ 3</w:t>
            </w:r>
            <w:r>
              <w:rPr>
                <w:rFonts w:ascii="Times New Roman" w:hAnsi="Times New Roman"/>
                <w:b w:val="1"/>
                <w:sz w:val="28"/>
              </w:rPr>
              <w:t>70</w:t>
            </w:r>
            <w:r>
              <w:rPr>
                <w:rFonts w:ascii="Times New Roman" w:hAnsi="Times New Roman"/>
                <w:b w:val="1"/>
                <w:sz w:val="28"/>
              </w:rPr>
              <w:t xml:space="preserve">-П </w:t>
            </w:r>
            <w:r>
              <w:rPr>
                <w:rFonts w:ascii="Times New Roman" w:hAnsi="Times New Roman"/>
                <w:b w:val="1"/>
                <w:sz w:val="28"/>
              </w:rPr>
              <w:br/>
            </w:r>
            <w:r>
              <w:rPr>
                <w:rFonts w:ascii="Times New Roman" w:hAnsi="Times New Roman"/>
                <w:b w:val="1"/>
                <w:sz w:val="28"/>
              </w:rPr>
              <w:t>«</w:t>
            </w:r>
            <w:r>
              <w:rPr>
                <w:rFonts w:ascii="Times New Roman" w:hAnsi="Times New Roman"/>
                <w:b w:val="1"/>
                <w:sz w:val="28"/>
              </w:rPr>
              <w:t xml:space="preserve">Об утверждении Примерного положения о системе оплаты труда работников </w:t>
            </w:r>
            <w:r>
              <w:rPr>
                <w:rFonts w:ascii="Times New Roman" w:hAnsi="Times New Roman"/>
                <w:b w:val="1"/>
                <w:sz w:val="28"/>
              </w:rPr>
              <w:t xml:space="preserve">краевых </w:t>
            </w:r>
            <w:r>
              <w:rPr>
                <w:rFonts w:ascii="Times New Roman" w:hAnsi="Times New Roman"/>
                <w:b w:val="1"/>
                <w:sz w:val="28"/>
              </w:rPr>
              <w:t xml:space="preserve">государственных учреждений, подведомственных Министерству </w:t>
            </w:r>
            <w:r>
              <w:rPr>
                <w:rFonts w:ascii="Times New Roman" w:hAnsi="Times New Roman"/>
                <w:b w:val="1"/>
                <w:sz w:val="28"/>
              </w:rPr>
              <w:t>культуры</w:t>
            </w:r>
            <w:r>
              <w:rPr>
                <w:rFonts w:ascii="Times New Roman" w:hAnsi="Times New Roman"/>
                <w:b w:val="1"/>
                <w:sz w:val="28"/>
              </w:rPr>
              <w:t xml:space="preserve"> Камчатского края»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в </w:t>
      </w:r>
      <w:r>
        <w:rPr>
          <w:rFonts w:ascii="Times New Roman" w:hAnsi="Times New Roman"/>
          <w:sz w:val="28"/>
        </w:rPr>
        <w:t>приложение к постановлению</w:t>
      </w:r>
      <w:r>
        <w:rPr>
          <w:rFonts w:ascii="Times New Roman" w:hAnsi="Times New Roman"/>
          <w:sz w:val="28"/>
        </w:rPr>
        <w:t xml:space="preserve"> Правительства Камчатского края о</w:t>
      </w:r>
      <w:r>
        <w:rPr>
          <w:rFonts w:ascii="Times New Roman" w:hAnsi="Times New Roman"/>
          <w:sz w:val="28"/>
        </w:rPr>
        <w:t>т 1</w:t>
      </w:r>
      <w:r>
        <w:rPr>
          <w:rFonts w:ascii="Times New Roman" w:hAnsi="Times New Roman"/>
          <w:sz w:val="28"/>
        </w:rPr>
        <w:t>2.11.2008 № 370</w:t>
      </w:r>
      <w:r>
        <w:rPr>
          <w:rFonts w:ascii="Times New Roman" w:hAnsi="Times New Roman"/>
          <w:sz w:val="28"/>
        </w:rPr>
        <w:t>-П «</w:t>
      </w:r>
      <w:r>
        <w:rPr>
          <w:rFonts w:ascii="Times New Roman" w:hAnsi="Times New Roman"/>
          <w:sz w:val="28"/>
        </w:rPr>
        <w:t>Об утверждении Примерного положения о системе оплаты труда работников краевых государственных учреждений, подведомственных Министерству культуры Камчатского края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изменени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постановлению</w:t>
      </w:r>
      <w:r>
        <w:rPr>
          <w:rFonts w:ascii="Times New Roman" w:hAnsi="Times New Roman"/>
          <w:sz w:val="28"/>
        </w:rPr>
        <w:t>.</w:t>
      </w:r>
    </w:p>
    <w:p w14:paraId="15000000">
      <w:pPr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опубликования, действие настоящего постановления распространяется на правоотношения, возникшие с 1 декабря 2023 года.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1F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r>
        <w:br w:type="page"/>
      </w:r>
    </w:p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3000000">
      <w:pPr>
        <w:rPr>
          <w:rFonts w:ascii="Times New Roman" w:hAnsi="Times New Roman"/>
          <w:sz w:val="24"/>
        </w:rPr>
      </w:pPr>
    </w:p>
    <w:p w14:paraId="34000000">
      <w:pPr>
        <w:rPr>
          <w:rFonts w:ascii="Times New Roman" w:hAnsi="Times New Roman"/>
          <w:sz w:val="24"/>
        </w:rPr>
      </w:pPr>
    </w:p>
    <w:p w14:paraId="35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</w:t>
      </w:r>
      <w:r>
        <w:rPr>
          <w:rFonts w:ascii="Times New Roman" w:hAnsi="Times New Roman"/>
          <w:sz w:val="28"/>
        </w:rPr>
        <w:t>я</w:t>
      </w:r>
    </w:p>
    <w:p w14:paraId="36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приложение к </w:t>
      </w:r>
      <w:r>
        <w:rPr>
          <w:rFonts w:ascii="Times New Roman" w:hAnsi="Times New Roman"/>
          <w:sz w:val="28"/>
        </w:rPr>
        <w:t>постановлению</w:t>
      </w:r>
      <w:r>
        <w:rPr>
          <w:rFonts w:ascii="Times New Roman" w:hAnsi="Times New Roman"/>
          <w:sz w:val="28"/>
        </w:rPr>
        <w:t xml:space="preserve"> Правительства Камчатского края от 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.11.2008 № 3</w:t>
      </w:r>
      <w:r>
        <w:rPr>
          <w:rFonts w:ascii="Times New Roman" w:hAnsi="Times New Roman"/>
          <w:sz w:val="28"/>
        </w:rPr>
        <w:t>70</w:t>
      </w:r>
      <w:r>
        <w:rPr>
          <w:rFonts w:ascii="Times New Roman" w:hAnsi="Times New Roman"/>
          <w:sz w:val="28"/>
        </w:rPr>
        <w:t>-П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Об утверждении Примерного положения о системе оплаты труда работников краевых государственных учреждений, подведомственных Министерству культуры Камчатского края</w:t>
      </w:r>
      <w:r>
        <w:rPr>
          <w:rFonts w:ascii="Times New Roman" w:hAnsi="Times New Roman"/>
          <w:sz w:val="28"/>
        </w:rPr>
        <w:t>»</w:t>
      </w:r>
    </w:p>
    <w:p w14:paraId="37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Часть</w:t>
      </w:r>
      <w:r>
        <w:rPr>
          <w:rFonts w:ascii="Times New Roman" w:hAnsi="Times New Roman"/>
          <w:sz w:val="28"/>
        </w:rPr>
        <w:t xml:space="preserve"> 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изложить в следующей редакции: </w:t>
      </w:r>
    </w:p>
    <w:p w14:paraId="3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Рекомендуемые размеры основных должностных окладов работников учреждений устанавливаются на основе отнесения занимаемых ими должностей к ПКГ, утвержденным:</w:t>
      </w:r>
    </w:p>
    <w:p w14:paraId="3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риказом Министерства здравоохранения и социального развития Российской</w:t>
      </w:r>
      <w:r>
        <w:rPr>
          <w:rFonts w:ascii="Times New Roman" w:hAnsi="Times New Roman"/>
          <w:sz w:val="28"/>
        </w:rPr>
        <w:t xml:space="preserve"> Федерации от 31.08.2007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570 «</w:t>
      </w:r>
      <w:r>
        <w:rPr>
          <w:rFonts w:ascii="Times New Roman" w:hAnsi="Times New Roman"/>
          <w:sz w:val="28"/>
        </w:rPr>
        <w:t>Об утверждении профессиональных квалификационных групп должностей работников культ</w:t>
      </w:r>
      <w:r>
        <w:rPr>
          <w:rFonts w:ascii="Times New Roman" w:hAnsi="Times New Roman"/>
          <w:sz w:val="28"/>
        </w:rPr>
        <w:t>уры, искусства и кинематографии»</w:t>
      </w:r>
      <w:r>
        <w:rPr>
          <w:rFonts w:ascii="Times New Roman" w:hAnsi="Times New Roman"/>
          <w:sz w:val="28"/>
        </w:rPr>
        <w:t>:</w:t>
      </w:r>
    </w:p>
    <w:p w14:paraId="3B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04"/>
        <w:gridCol w:w="5954"/>
        <w:gridCol w:w="2958"/>
      </w:tblGrid>
      <w:tr>
        <w:trPr>
          <w:trHeight w:hRule="atLeast" w:val="723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ПКГ работников культуры, искусства и кинематографии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Рекомендуемые размеры основных </w:t>
            </w:r>
            <w:r>
              <w:rPr>
                <w:rFonts w:ascii="Times New Roman" w:hAnsi="Times New Roman"/>
                <w:sz w:val="24"/>
              </w:rPr>
              <w:t xml:space="preserve">должностных </w:t>
            </w:r>
            <w:r>
              <w:rPr>
                <w:rFonts w:ascii="Times New Roman" w:hAnsi="Times New Roman"/>
                <w:sz w:val="24"/>
              </w:rPr>
              <w:t>окладов, рублей</w:t>
            </w:r>
          </w:p>
        </w:tc>
      </w:tr>
    </w:tbl>
    <w:p w14:paraId="3F000000">
      <w:pPr>
        <w:spacing w:after="0"/>
        <w:ind/>
        <w:rPr>
          <w:sz w:val="2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04"/>
        <w:gridCol w:w="5954"/>
        <w:gridCol w:w="2958"/>
      </w:tblGrid>
      <w:tr>
        <w:trPr>
          <w:trHeight w:hRule="atLeast" w:val="321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660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Должности, отнесенные к ПКГ «</w:t>
            </w:r>
            <w:r>
              <w:rPr>
                <w:rFonts w:ascii="Times New Roman" w:hAnsi="Times New Roman"/>
                <w:sz w:val="24"/>
              </w:rPr>
              <w:t>Должности руководящего состава учреждений культ</w:t>
            </w:r>
            <w:r>
              <w:rPr>
                <w:rFonts w:ascii="Times New Roman" w:hAnsi="Times New Roman"/>
                <w:sz w:val="24"/>
              </w:rPr>
              <w:t>уры, искусства и кинематографии»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9969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13060</w:t>
            </w:r>
          </w:p>
        </w:tc>
      </w:tr>
      <w:tr>
        <w:trPr>
          <w:trHeight w:hRule="atLeast" w:val="377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Должности, отнесенные к ПКГ «</w:t>
            </w:r>
            <w:r>
              <w:rPr>
                <w:rFonts w:ascii="Times New Roman" w:hAnsi="Times New Roman"/>
                <w:sz w:val="24"/>
              </w:rPr>
              <w:t xml:space="preserve">Должности работников культуры, искусства </w:t>
            </w:r>
            <w:r>
              <w:rPr>
                <w:rFonts w:ascii="Times New Roman" w:hAnsi="Times New Roman"/>
                <w:sz w:val="24"/>
              </w:rPr>
              <w:t>и кинематографии ведущего звена»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6615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11458</w:t>
            </w:r>
          </w:p>
        </w:tc>
      </w:tr>
      <w:tr>
        <w:trPr>
          <w:trHeight w:hRule="atLeast" w:val="459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Должности, отнесенные к ПКГ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 xml:space="preserve">Должности работников культуры, искусства </w:t>
            </w:r>
            <w:r>
              <w:rPr>
                <w:rFonts w:ascii="Times New Roman" w:hAnsi="Times New Roman"/>
                <w:sz w:val="24"/>
              </w:rPr>
              <w:t>и кинематографии среднего звена»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5436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6970</w:t>
            </w:r>
          </w:p>
        </w:tc>
      </w:tr>
      <w:tr>
        <w:trPr>
          <w:trHeight w:hRule="atLeast" w:val="746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Должности, отнесенные к ПКГ «</w:t>
            </w:r>
            <w:r>
              <w:rPr>
                <w:rFonts w:ascii="Times New Roman" w:hAnsi="Times New Roman"/>
                <w:sz w:val="24"/>
              </w:rPr>
              <w:t>Должности технических исполнителей и ар</w:t>
            </w:r>
            <w:r>
              <w:rPr>
                <w:rFonts w:ascii="Times New Roman" w:hAnsi="Times New Roman"/>
                <w:sz w:val="24"/>
              </w:rPr>
              <w:t>тистов вспомогательного состава»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4429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5436</w:t>
            </w:r>
          </w:p>
        </w:tc>
      </w:tr>
    </w:tbl>
    <w:p w14:paraId="4F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;</w:t>
      </w:r>
    </w:p>
    <w:p w14:paraId="50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риказом Министерства здравоохранения и социального развития Российской Федерации от 29.05.2008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247н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>
        <w:rPr>
          <w:rFonts w:ascii="Times New Roman" w:hAnsi="Times New Roman"/>
          <w:sz w:val="28"/>
        </w:rPr>
        <w:t>»:</w:t>
      </w:r>
    </w:p>
    <w:p w14:paraId="51000000">
      <w:pPr>
        <w:widowControl w:val="0"/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04"/>
        <w:gridCol w:w="5954"/>
        <w:gridCol w:w="2958"/>
      </w:tblGrid>
      <w:tr>
        <w:trPr>
          <w:trHeight w:hRule="atLeast" w:val="891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ПКГ общеотраслевых должностей руководителей, специалистов и служащих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Рекомендуемые размеры основных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должностных</w:t>
            </w:r>
            <w:r>
              <w:rPr>
                <w:rFonts w:ascii="Times New Roman" w:hAnsi="Times New Roman"/>
                <w:sz w:val="24"/>
              </w:rPr>
              <w:t xml:space="preserve"> окладов, рублей</w:t>
            </w:r>
          </w:p>
        </w:tc>
      </w:tr>
    </w:tbl>
    <w:p w14:paraId="55000000">
      <w:pPr>
        <w:spacing w:after="0"/>
        <w:ind/>
        <w:rPr>
          <w:sz w:val="2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04"/>
        <w:gridCol w:w="5954"/>
        <w:gridCol w:w="2958"/>
      </w:tblGrid>
      <w:tr>
        <w:trPr>
          <w:trHeight w:hRule="atLeast" w:val="321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660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Должности, отнесенные к ПКГ «</w:t>
            </w:r>
            <w:r>
              <w:rPr>
                <w:rFonts w:ascii="Times New Roman" w:hAnsi="Times New Roman"/>
                <w:sz w:val="24"/>
              </w:rPr>
              <w:t>Общеотраслевые должности служащих первого уровня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4429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4900</w:t>
            </w:r>
          </w:p>
        </w:tc>
      </w:tr>
      <w:tr>
        <w:trPr>
          <w:trHeight w:hRule="atLeast" w:val="746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Должности, отнесенные к ПКГ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Общеотраслевые должности служащих второго уровня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5436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10543</w:t>
            </w:r>
          </w:p>
        </w:tc>
      </w:tr>
      <w:tr>
        <w:trPr>
          <w:trHeight w:hRule="atLeast" w:val="690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Должности, отнесенные к ПКГ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Общеотраслевые дол</w:t>
            </w:r>
            <w:r>
              <w:rPr>
                <w:rFonts w:ascii="Times New Roman" w:hAnsi="Times New Roman"/>
                <w:sz w:val="24"/>
              </w:rPr>
              <w:t>жности служащих третьего уровня»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6006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10772</w:t>
            </w:r>
          </w:p>
        </w:tc>
      </w:tr>
      <w:tr>
        <w:trPr>
          <w:trHeight w:hRule="atLeast" w:val="690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Должности, отнесенные к ПКГ «</w:t>
            </w:r>
            <w:r>
              <w:rPr>
                <w:rFonts w:ascii="Times New Roman" w:hAnsi="Times New Roman"/>
                <w:sz w:val="24"/>
              </w:rPr>
              <w:t>Общеотраслевые должн</w:t>
            </w:r>
            <w:r>
              <w:rPr>
                <w:rFonts w:ascii="Times New Roman" w:hAnsi="Times New Roman"/>
                <w:sz w:val="24"/>
              </w:rPr>
              <w:t>ости служащих четвертого уровня»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9963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12490</w:t>
            </w:r>
          </w:p>
        </w:tc>
      </w:tr>
    </w:tbl>
    <w:p w14:paraId="65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;</w:t>
      </w:r>
    </w:p>
    <w:p w14:paraId="6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риказом Министерства здравоохранения и социального развития Российской Федерации от 03.07.2008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305н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профессиональных квалификационных групп должностей работников сферы на</w:t>
      </w:r>
      <w:r>
        <w:rPr>
          <w:rFonts w:ascii="Times New Roman" w:hAnsi="Times New Roman"/>
          <w:sz w:val="28"/>
        </w:rPr>
        <w:t>учных исследований и разработок»</w:t>
      </w:r>
      <w:r>
        <w:rPr>
          <w:rFonts w:ascii="Times New Roman" w:hAnsi="Times New Roman"/>
          <w:sz w:val="28"/>
        </w:rPr>
        <w:t>:</w:t>
      </w:r>
    </w:p>
    <w:p w14:paraId="6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04"/>
        <w:gridCol w:w="5954"/>
        <w:gridCol w:w="2958"/>
      </w:tblGrid>
      <w:tr>
        <w:trPr>
          <w:trHeight w:hRule="atLeast" w:val="806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ПКГ должностей работников сферы научных исследований и разработок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Рекомендуемые размеры основных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должностных</w:t>
            </w:r>
            <w:r>
              <w:rPr>
                <w:rFonts w:ascii="Times New Roman" w:hAnsi="Times New Roman"/>
                <w:sz w:val="24"/>
              </w:rPr>
              <w:t xml:space="preserve"> окладов, рублей</w:t>
            </w:r>
          </w:p>
        </w:tc>
      </w:tr>
    </w:tbl>
    <w:p w14:paraId="6B000000">
      <w:pPr>
        <w:spacing w:after="0"/>
        <w:ind/>
        <w:rPr>
          <w:sz w:val="2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04"/>
        <w:gridCol w:w="5954"/>
        <w:gridCol w:w="2958"/>
      </w:tblGrid>
      <w:tr>
        <w:trPr>
          <w:trHeight w:hRule="atLeast" w:val="321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660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0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Должности, отнесенные к ПКГ должностей научных работников и руководителей структурных подразделений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6970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11458</w:t>
            </w:r>
          </w:p>
        </w:tc>
      </w:tr>
    </w:tbl>
    <w:p w14:paraId="72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.».</w:t>
      </w:r>
    </w:p>
    <w:p w14:paraId="7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Часть 10 </w:t>
      </w:r>
      <w:r>
        <w:rPr>
          <w:rFonts w:ascii="Times New Roman" w:hAnsi="Times New Roman"/>
          <w:sz w:val="28"/>
        </w:rPr>
        <w:t>изложить в следующей редакции:</w:t>
      </w:r>
    </w:p>
    <w:p w14:paraId="7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Рекомендуемые</w:t>
      </w:r>
      <w:r>
        <w:rPr>
          <w:rFonts w:ascii="Times New Roman" w:hAnsi="Times New Roman"/>
          <w:sz w:val="28"/>
        </w:rPr>
        <w:t xml:space="preserve"> размеры основных окладов работников учреждений устанавливаются на основе отнесения занимаемых ими должностей рабочих к ПКГ по профессиям рабочих, утвержденным:</w:t>
      </w:r>
    </w:p>
    <w:p w14:paraId="7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риказом Министерства здравоохранения и социального развития Российской Федерации от 14.03.2008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121н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Об утверждении </w:t>
      </w:r>
      <w:r>
        <w:rPr>
          <w:rFonts w:ascii="Times New Roman" w:hAnsi="Times New Roman"/>
          <w:sz w:val="28"/>
        </w:rPr>
        <w:t>профессиональных квалификационных групп профессий рабочих культуры, искусства и кинематографии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76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04"/>
        <w:gridCol w:w="5954"/>
        <w:gridCol w:w="2958"/>
      </w:tblGrid>
      <w:tr>
        <w:trPr>
          <w:trHeight w:hRule="atLeast" w:val="559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ПКГ профессий рабочих культуры, искусства и кинематографии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Рекомендуемые размеры основных</w:t>
            </w:r>
            <w:r>
              <w:rPr>
                <w:rFonts w:ascii="Times New Roman" w:hAnsi="Times New Roman"/>
                <w:sz w:val="24"/>
              </w:rPr>
              <w:t xml:space="preserve"> должностных</w:t>
            </w:r>
            <w:r>
              <w:rPr>
                <w:rFonts w:ascii="Times New Roman" w:hAnsi="Times New Roman"/>
                <w:sz w:val="24"/>
              </w:rPr>
              <w:t xml:space="preserve"> окладов, рублей</w:t>
            </w:r>
          </w:p>
        </w:tc>
      </w:tr>
    </w:tbl>
    <w:p w14:paraId="7A000000">
      <w:pPr>
        <w:spacing w:after="0"/>
        <w:ind/>
        <w:rPr>
          <w:sz w:val="2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04"/>
        <w:gridCol w:w="5954"/>
        <w:gridCol w:w="2958"/>
      </w:tblGrid>
      <w:tr>
        <w:trPr>
          <w:trHeight w:hRule="atLeast" w:val="321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687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Профессии, отнесенные к ПКГ «</w:t>
            </w:r>
            <w:r>
              <w:rPr>
                <w:rFonts w:ascii="Times New Roman" w:hAnsi="Times New Roman"/>
                <w:sz w:val="24"/>
              </w:rPr>
              <w:t>Профессии рабочих культуры, искусства и кинематографии первого уровня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4900</w:t>
            </w:r>
          </w:p>
        </w:tc>
      </w:tr>
      <w:tr>
        <w:trPr>
          <w:trHeight w:hRule="atLeast" w:val="687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89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Профессии, отнесенные к ПКГ «Профессии рабочих культуры, искусства и кинематографии второго уровня»:</w:t>
            </w:r>
          </w:p>
        </w:tc>
      </w:tr>
      <w:tr>
        <w:trPr>
          <w:trHeight w:hRule="atLeast" w:val="746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4900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5436</w:t>
            </w:r>
          </w:p>
        </w:tc>
      </w:tr>
      <w:tr>
        <w:trPr>
          <w:trHeight w:hRule="atLeast" w:val="466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квалификационный уровень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6006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6615</w:t>
            </w:r>
          </w:p>
        </w:tc>
      </w:tr>
      <w:tr>
        <w:trPr>
          <w:trHeight w:hRule="atLeast" w:val="466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квалификационный уровень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6967</w:t>
            </w:r>
          </w:p>
        </w:tc>
      </w:tr>
      <w:tr>
        <w:trPr>
          <w:trHeight w:hRule="atLeast" w:val="466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квалификационный уровень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7665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8420</w:t>
            </w:r>
          </w:p>
        </w:tc>
      </w:tr>
    </w:tbl>
    <w:p w14:paraId="8F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;</w:t>
      </w:r>
    </w:p>
    <w:p w14:paraId="90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"consultantplus://offline/ref=E55C662D9509DD22A8618E636CCF307A0C69D536D9551D11CB9C3EFCBB4C0580C82AC5AC403C97EABA18D4BEqFv1A"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риказом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Министерства здравоохранения и социального развития Российской Федерации от 29.05.2008 № 24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н «</w:t>
      </w:r>
      <w:r>
        <w:rPr>
          <w:rFonts w:ascii="Times New Roman" w:hAnsi="Times New Roman"/>
          <w:sz w:val="28"/>
        </w:rPr>
        <w:t>Об утверждении профессиональных квалификационных групп общеотраслевых профессий рабочих</w:t>
      </w:r>
      <w:r>
        <w:rPr>
          <w:rFonts w:ascii="Times New Roman" w:hAnsi="Times New Roman"/>
          <w:sz w:val="28"/>
        </w:rPr>
        <w:t>»:</w:t>
      </w:r>
    </w:p>
    <w:p w14:paraId="91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04"/>
        <w:gridCol w:w="5954"/>
        <w:gridCol w:w="2958"/>
      </w:tblGrid>
      <w:tr>
        <w:trPr>
          <w:trHeight w:hRule="atLeast" w:val="603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ПКГ профессий рабочих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Рекомендуемые размеры основных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должностных</w:t>
            </w:r>
            <w:r>
              <w:rPr>
                <w:rFonts w:ascii="Times New Roman" w:hAnsi="Times New Roman"/>
                <w:sz w:val="24"/>
              </w:rPr>
              <w:t xml:space="preserve"> окладов, рублей</w:t>
            </w:r>
          </w:p>
        </w:tc>
      </w:tr>
    </w:tbl>
    <w:p w14:paraId="95000000">
      <w:pPr>
        <w:spacing w:after="0"/>
        <w:ind/>
        <w:rPr>
          <w:sz w:val="2"/>
        </w:rPr>
      </w:pPr>
    </w:p>
    <w:tbl>
      <w:tblPr>
        <w:tblStyle w:val="Style_1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04"/>
        <w:gridCol w:w="5954"/>
        <w:gridCol w:w="2958"/>
      </w:tblGrid>
      <w:tr>
        <w:trPr>
          <w:trHeight w:hRule="atLeast" w:val="321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442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89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Профессии, отнесенные к ПКГ «</w:t>
            </w:r>
            <w:r>
              <w:rPr>
                <w:rFonts w:ascii="Times New Roman" w:hAnsi="Times New Roman"/>
                <w:sz w:val="24"/>
              </w:rPr>
              <w:t>Общеотраслевые профессии рабочих первого уровня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</w:tr>
      <w:tr>
        <w:trPr>
          <w:trHeight w:hRule="atLeast" w:val="523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C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4154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4429</w:t>
            </w:r>
          </w:p>
        </w:tc>
      </w:tr>
      <w:tr>
        <w:trPr>
          <w:trHeight w:hRule="atLeast" w:val="463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квалификационный уровень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4900</w:t>
            </w:r>
          </w:p>
        </w:tc>
      </w:tr>
      <w:tr>
        <w:trPr>
          <w:trHeight w:hRule="atLeast" w:val="559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891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Профессии, отнесенные к ПКГ "Общеотраслевые профессии рабочих </w:t>
            </w:r>
            <w:r>
              <w:rPr>
                <w:rFonts w:ascii="Times New Roman" w:hAnsi="Times New Roman"/>
                <w:sz w:val="24"/>
              </w:rPr>
              <w:t xml:space="preserve">второго </w:t>
            </w:r>
            <w:r>
              <w:rPr>
                <w:rFonts w:ascii="Times New Roman" w:hAnsi="Times New Roman"/>
                <w:sz w:val="24"/>
              </w:rPr>
              <w:t>уровня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</w:tr>
      <w:tr>
        <w:trPr>
          <w:trHeight w:hRule="atLeast" w:val="559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квалификационный уровень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4900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5436</w:t>
            </w:r>
          </w:p>
        </w:tc>
      </w:tr>
      <w:tr>
        <w:trPr>
          <w:trHeight w:hRule="atLeast" w:val="559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квалификационный уровень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6006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6615</w:t>
            </w:r>
          </w:p>
        </w:tc>
      </w:tr>
      <w:tr>
        <w:trPr>
          <w:trHeight w:hRule="atLeast" w:val="559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A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квалификационный уровень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6967</w:t>
            </w:r>
          </w:p>
        </w:tc>
      </w:tr>
      <w:tr>
        <w:trPr>
          <w:trHeight w:hRule="atLeast" w:val="559"/>
        </w:trP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D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квалификационный уровень</w:t>
            </w:r>
          </w:p>
        </w:tc>
        <w:tc>
          <w:tcPr>
            <w:tcW w:type="dxa" w:w="2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7665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>8420</w:t>
            </w:r>
          </w:p>
        </w:tc>
      </w:tr>
    </w:tbl>
    <w:p w14:paraId="AF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».</w:t>
      </w:r>
    </w:p>
    <w:p w14:paraId="B0000000"/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Balloon Text"/>
    <w:basedOn w:val="Style_3"/>
    <w:link w:val="Style_8_ch"/>
    <w:pPr>
      <w:spacing w:after="0" w:line="240" w:lineRule="auto"/>
      <w:ind/>
    </w:pPr>
    <w:rPr>
      <w:rFonts w:ascii="Segoe UI" w:hAnsi="Segoe UI"/>
      <w:sz w:val="18"/>
    </w:rPr>
  </w:style>
  <w:style w:styleId="Style_8_ch" w:type="character">
    <w:name w:val="Balloon Text"/>
    <w:basedOn w:val="Style_3_ch"/>
    <w:link w:val="Style_8"/>
    <w:rPr>
      <w:rFonts w:ascii="Segoe UI" w:hAnsi="Segoe UI"/>
      <w:sz w:val="18"/>
    </w:rPr>
  </w:style>
  <w:style w:styleId="Style_9" w:type="paragraph">
    <w:name w:val="Гиперссылка1"/>
    <w:basedOn w:val="Style_10"/>
    <w:link w:val="Style_9_ch"/>
    <w:rPr>
      <w:color w:themeColor="hyperlink" w:val="0563C1"/>
      <w:u w:val="single"/>
    </w:rPr>
  </w:style>
  <w:style w:styleId="Style_9_ch" w:type="character">
    <w:name w:val="Гиперссылка1"/>
    <w:basedOn w:val="Style_10_ch"/>
    <w:link w:val="Style_9"/>
    <w:rPr>
      <w:color w:themeColor="hyperlink" w:val="0563C1"/>
      <w:u w:val="single"/>
    </w:rPr>
  </w:style>
  <w:style w:styleId="Style_11" w:type="paragraph">
    <w:name w:val="footer"/>
    <w:basedOn w:val="Style_3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1_ch" w:type="character">
    <w:name w:val="footer"/>
    <w:basedOn w:val="Style_3_ch"/>
    <w:link w:val="Style_11"/>
    <w:rPr>
      <w:rFonts w:ascii="Times New Roman" w:hAnsi="Times New Roman"/>
      <w:sz w:val="28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3" w:type="paragraph">
    <w:name w:val="toc 3"/>
    <w:next w:val="Style_3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3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Обычный1"/>
    <w:link w:val="Style_20_ch"/>
  </w:style>
  <w:style w:styleId="Style_20_ch" w:type="character">
    <w:name w:val="Обычный1"/>
    <w:link w:val="Style_20"/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Plain Text"/>
    <w:basedOn w:val="Style_3"/>
    <w:link w:val="Style_23_ch"/>
    <w:pPr>
      <w:spacing w:after="0" w:line="240" w:lineRule="auto"/>
      <w:ind/>
    </w:pPr>
    <w:rPr>
      <w:rFonts w:ascii="Calibri" w:hAnsi="Calibri"/>
    </w:rPr>
  </w:style>
  <w:style w:styleId="Style_23_ch" w:type="character">
    <w:name w:val="Plain Text"/>
    <w:basedOn w:val="Style_3_ch"/>
    <w:link w:val="Style_23"/>
    <w:rPr>
      <w:rFonts w:ascii="Calibri" w:hAnsi="Calibri"/>
    </w:rPr>
  </w:style>
  <w:style w:styleId="Style_24" w:type="paragraph">
    <w:name w:val="toc 8"/>
    <w:next w:val="Style_3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er"/>
    <w:basedOn w:val="Style_3"/>
    <w:link w:val="Style_2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9_ch" w:type="character">
    <w:name w:val="header"/>
    <w:basedOn w:val="Style_3_ch"/>
    <w:link w:val="Style_29"/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2023-12-18T01:51:41Z</dcterms:modified>
</cp:coreProperties>
</file>