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48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приложение к постановлению Правительства Камчатского края от 10.08.2023 № 433-П «Об утверждении перечня индикаторов риска нарушения обязательных требований по региональному государственному контролю </w:t>
            </w:r>
            <w:r>
              <w:rPr>
                <w:rFonts w:ascii="Times New Roman" w:hAnsi="Times New Roman"/>
                <w:b w:val="1"/>
                <w:sz w:val="28"/>
              </w:rPr>
              <w:t>(надзору) за состоянием Музейного фонда Российской Федерации»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протест прокуратуры Камчатского края от 16.05.2024 </w:t>
      </w:r>
      <w:r>
        <w:br/>
      </w:r>
      <w:r>
        <w:rPr>
          <w:rFonts w:ascii="Times New Roman" w:hAnsi="Times New Roman"/>
          <w:sz w:val="28"/>
        </w:rPr>
        <w:t>№ 07-19-2024,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</w:t>
      </w:r>
      <w:r>
        <w:rPr>
          <w:rFonts w:ascii="Times New Roman" w:hAnsi="Times New Roman"/>
          <w:sz w:val="28"/>
        </w:rPr>
        <w:t>ПОСТАНОВЛЯЕТ: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постановлению Правительства Камчатского края от 10.08.2023 № 433-П «Об утверждении перечня индикаторов риска нарушения обязательных требований по региональному государственному контролю </w:t>
      </w:r>
      <w:r>
        <w:rPr>
          <w:rFonts w:ascii="Times New Roman" w:hAnsi="Times New Roman"/>
          <w:b w:val="0"/>
          <w:sz w:val="28"/>
        </w:rPr>
        <w:t>(надзору) за состоянием Музейного фонда Российской Федерации» изменение, признав пункт 2 утратившим силу.</w:t>
      </w:r>
    </w:p>
    <w:p w14:paraId="1B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</w:t>
      </w:r>
      <w:r>
        <w:rPr>
          <w:rFonts w:ascii="Times New Roman" w:hAnsi="Times New Roman"/>
          <w:sz w:val="28"/>
        </w:rPr>
        <w:t>вление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/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539" w:footer="709" w:gutter="0" w:header="709" w:left="1418" w:right="851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4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Balloon Text"/>
    <w:basedOn w:val="Style_5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5_ch"/>
    <w:link w:val="Style_16"/>
    <w:rPr>
      <w:rFonts w:ascii="Segoe UI" w:hAnsi="Segoe UI"/>
      <w:sz w:val="18"/>
    </w:rPr>
  </w:style>
  <w:style w:styleId="Style_17" w:type="paragraph">
    <w:name w:val="Plain Text"/>
    <w:basedOn w:val="Style_5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5_ch"/>
    <w:link w:val="Style_17"/>
    <w:rPr>
      <w:rFonts w:ascii="Calibri" w:hAnsi="Calibri"/>
    </w:rPr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9" w:type="paragraph">
    <w:name w:val="toc 3"/>
    <w:next w:val="Style_5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5_ch"/>
    <w:link w:val="Style_1"/>
    <w:rPr>
      <w:rFonts w:ascii="Times New Roman" w:hAnsi="Times New Roman"/>
      <w:sz w:val="28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5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8"/>
    <w:next w:val="Style_5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29" w:type="paragraph">
    <w:name w:val="toc 5"/>
    <w:next w:val="Style_5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5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12" Target="numbering.xml" Type="http://schemas.openxmlformats.org/officeDocument/2006/relationships/numbering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2024-05-29T01:00:58Z</dcterms:modified>
</cp:coreProperties>
</file>