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Pr="004306FD" w:rsidRDefault="004E0766" w:rsidP="004306FD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 w:val="0"/>
          <w:color w:val="000000"/>
          <w:sz w:val="52"/>
          <w:szCs w:val="52"/>
        </w:rPr>
      </w:pPr>
    </w:p>
    <w:p w:rsidR="004306FD" w:rsidRPr="004306FD" w:rsidRDefault="004306FD" w:rsidP="004306FD">
      <w:pPr>
        <w:pStyle w:val="1"/>
        <w:shd w:val="clear" w:color="auto" w:fill="FFFFFF"/>
        <w:spacing w:before="0" w:beforeAutospacing="0" w:after="0" w:afterAutospacing="0" w:line="360" w:lineRule="auto"/>
        <w:ind w:firstLine="567"/>
        <w:rPr>
          <w:b w:val="0"/>
          <w:color w:val="000000"/>
          <w:sz w:val="52"/>
          <w:szCs w:val="52"/>
        </w:rPr>
      </w:pPr>
      <w:r w:rsidRPr="004306FD">
        <w:rPr>
          <w:b w:val="0"/>
          <w:color w:val="000000"/>
          <w:sz w:val="52"/>
          <w:szCs w:val="52"/>
        </w:rPr>
        <w:t xml:space="preserve">  </w:t>
      </w:r>
      <w:r w:rsidR="004E0766" w:rsidRPr="004306FD">
        <w:rPr>
          <w:b w:val="0"/>
          <w:color w:val="000000"/>
          <w:sz w:val="52"/>
          <w:szCs w:val="52"/>
        </w:rPr>
        <w:t xml:space="preserve">Доклад о результатах рейтингования </w:t>
      </w:r>
      <w:r w:rsidRPr="004306FD">
        <w:rPr>
          <w:b w:val="0"/>
          <w:color w:val="000000"/>
          <w:sz w:val="52"/>
          <w:szCs w:val="52"/>
        </w:rPr>
        <w:t xml:space="preserve">     </w:t>
      </w:r>
    </w:p>
    <w:p w:rsidR="004E0766" w:rsidRPr="004306FD" w:rsidRDefault="004306FD" w:rsidP="004306FD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00000"/>
          <w:sz w:val="52"/>
          <w:szCs w:val="52"/>
        </w:rPr>
      </w:pPr>
      <w:r w:rsidRPr="004306FD">
        <w:rPr>
          <w:b w:val="0"/>
          <w:color w:val="000000"/>
          <w:sz w:val="52"/>
          <w:szCs w:val="52"/>
        </w:rPr>
        <w:t xml:space="preserve">   </w:t>
      </w:r>
      <w:r w:rsidR="004E0766" w:rsidRPr="004306FD">
        <w:rPr>
          <w:b w:val="0"/>
          <w:color w:val="000000"/>
          <w:sz w:val="52"/>
          <w:szCs w:val="52"/>
        </w:rPr>
        <w:t>библиотечных систем Камчатского края</w:t>
      </w:r>
    </w:p>
    <w:p w:rsidR="004E0766" w:rsidRPr="004306FD" w:rsidRDefault="004306FD" w:rsidP="004306FD">
      <w:pPr>
        <w:pStyle w:val="1"/>
        <w:shd w:val="clear" w:color="auto" w:fill="FFFFFF"/>
        <w:spacing w:before="0" w:beforeAutospacing="0" w:after="0" w:afterAutospacing="0" w:line="360" w:lineRule="auto"/>
        <w:ind w:firstLine="567"/>
        <w:rPr>
          <w:b w:val="0"/>
          <w:color w:val="000000"/>
          <w:sz w:val="52"/>
          <w:szCs w:val="52"/>
        </w:rPr>
      </w:pPr>
      <w:r w:rsidRPr="004306FD">
        <w:rPr>
          <w:b w:val="0"/>
          <w:color w:val="000000"/>
          <w:sz w:val="52"/>
          <w:szCs w:val="52"/>
        </w:rPr>
        <w:t xml:space="preserve">                      з</w:t>
      </w:r>
      <w:r w:rsidR="004E0766" w:rsidRPr="004306FD">
        <w:rPr>
          <w:b w:val="0"/>
          <w:color w:val="000000"/>
          <w:sz w:val="52"/>
          <w:szCs w:val="52"/>
        </w:rPr>
        <w:t>а 2014 год</w:t>
      </w:r>
    </w:p>
    <w:p w:rsidR="004E0766" w:rsidRPr="004306FD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52"/>
          <w:szCs w:val="52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E345F8" w:rsidRDefault="004306FD" w:rsidP="00E345F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г</w:t>
      </w:r>
      <w:proofErr w:type="gramStart"/>
      <w:r>
        <w:rPr>
          <w:b w:val="0"/>
          <w:color w:val="000000"/>
          <w:sz w:val="28"/>
          <w:szCs w:val="28"/>
        </w:rPr>
        <w:t>.П</w:t>
      </w:r>
      <w:proofErr w:type="gramEnd"/>
      <w:r>
        <w:rPr>
          <w:b w:val="0"/>
          <w:color w:val="000000"/>
          <w:sz w:val="28"/>
          <w:szCs w:val="28"/>
        </w:rPr>
        <w:t>етропавловск-Камчатский</w:t>
      </w:r>
    </w:p>
    <w:p w:rsidR="004E0766" w:rsidRPr="00E345F8" w:rsidRDefault="00E345F8" w:rsidP="00E345F8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 w:rsidRPr="00E345F8">
        <w:rPr>
          <w:b w:val="0"/>
          <w:color w:val="000000"/>
          <w:sz w:val="28"/>
          <w:szCs w:val="28"/>
        </w:rPr>
        <w:t xml:space="preserve">2015 </w:t>
      </w:r>
      <w:r>
        <w:rPr>
          <w:b w:val="0"/>
          <w:color w:val="000000"/>
          <w:sz w:val="28"/>
          <w:szCs w:val="28"/>
        </w:rPr>
        <w:t>год</w:t>
      </w:r>
    </w:p>
    <w:p w:rsidR="004E0766" w:rsidRDefault="004E0766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</w:p>
    <w:p w:rsidR="004E0766" w:rsidRPr="00E345F8" w:rsidRDefault="004E0766" w:rsidP="0011604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E44F99" w:rsidRPr="000E56AA" w:rsidRDefault="00DD3788" w:rsidP="000E56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373737"/>
          <w:sz w:val="28"/>
          <w:szCs w:val="28"/>
        </w:rPr>
      </w:pPr>
      <w:proofErr w:type="gramStart"/>
      <w:r w:rsidRPr="000E56AA">
        <w:rPr>
          <w:b w:val="0"/>
          <w:color w:val="000000"/>
          <w:sz w:val="28"/>
          <w:szCs w:val="28"/>
        </w:rPr>
        <w:t>В соответствии с Указом Президента РФ от 07 мая 2012 г. № 597 «О мероприятиях по реализации государственной социальной политики», постановлением Правительства РФ от 30.03.2013 N 286 «О формировании независимой системы оценки качества работы организаций, оказывающих социальные услуги»,</w:t>
      </w:r>
      <w:r w:rsidR="00BB7159" w:rsidRPr="000E56AA">
        <w:rPr>
          <w:b w:val="0"/>
          <w:color w:val="000000"/>
          <w:sz w:val="28"/>
          <w:szCs w:val="28"/>
        </w:rPr>
        <w:t xml:space="preserve"> федеральным законом Российской Федерации от 21.07.2014 №256</w:t>
      </w:r>
      <w:r w:rsidRPr="000E56AA">
        <w:rPr>
          <w:b w:val="0"/>
          <w:color w:val="000000"/>
          <w:sz w:val="28"/>
          <w:szCs w:val="28"/>
        </w:rPr>
        <w:t xml:space="preserve"> </w:t>
      </w:r>
      <w:r w:rsidR="00BB7159" w:rsidRPr="000E56AA">
        <w:rPr>
          <w:b w:val="0"/>
          <w:color w:val="000000"/>
          <w:sz w:val="28"/>
          <w:szCs w:val="28"/>
        </w:rPr>
        <w:t xml:space="preserve">–ФЗ в </w:t>
      </w:r>
      <w:r w:rsidR="00E44F99" w:rsidRPr="000E56AA">
        <w:rPr>
          <w:b w:val="0"/>
          <w:sz w:val="28"/>
          <w:szCs w:val="28"/>
        </w:rPr>
        <w:t>целях ведения мониторинга по созданию условий для проведения независимой оценки качества оказания услуг организациями</w:t>
      </w:r>
      <w:proofErr w:type="gramEnd"/>
      <w:r w:rsidR="00E44F99" w:rsidRPr="000E56AA">
        <w:rPr>
          <w:b w:val="0"/>
          <w:sz w:val="28"/>
          <w:szCs w:val="28"/>
        </w:rPr>
        <w:t xml:space="preserve"> культуры Министерством культуры Камчатского края проведена следующая работа</w:t>
      </w:r>
      <w:r w:rsidR="00177C9D" w:rsidRPr="000E56AA">
        <w:rPr>
          <w:b w:val="0"/>
          <w:sz w:val="28"/>
          <w:szCs w:val="28"/>
        </w:rPr>
        <w:t>:</w:t>
      </w:r>
    </w:p>
    <w:p w:rsidR="00FE735D" w:rsidRPr="000E56AA" w:rsidRDefault="00FE735D" w:rsidP="000E5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1. Приказом Минкультуры от 20.12.2013 № 331 «Об общественном совете при Министерстве культуры Камчатского края» образован общественный совет</w:t>
      </w:r>
      <w:r w:rsidR="00982C78" w:rsidRPr="000E56AA">
        <w:rPr>
          <w:rFonts w:ascii="Times New Roman" w:hAnsi="Times New Roman" w:cs="Times New Roman"/>
          <w:sz w:val="28"/>
          <w:szCs w:val="28"/>
        </w:rPr>
        <w:t xml:space="preserve"> (далее по тексту - Совет)</w:t>
      </w:r>
      <w:r w:rsidRPr="000E56AA">
        <w:rPr>
          <w:rFonts w:ascii="Times New Roman" w:hAnsi="Times New Roman" w:cs="Times New Roman"/>
          <w:sz w:val="28"/>
          <w:szCs w:val="28"/>
        </w:rPr>
        <w:t>;</w:t>
      </w:r>
    </w:p>
    <w:p w:rsidR="00FE735D" w:rsidRPr="000E56AA" w:rsidRDefault="00FE735D" w:rsidP="000E56A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E56AA">
        <w:rPr>
          <w:rFonts w:ascii="Times New Roman" w:hAnsi="Times New Roman" w:cs="Times New Roman"/>
          <w:sz w:val="28"/>
          <w:szCs w:val="28"/>
        </w:rPr>
        <w:t>2.</w:t>
      </w:r>
      <w:r w:rsidRPr="000E56AA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0E56AA">
        <w:rPr>
          <w:rFonts w:ascii="Times New Roman" w:hAnsi="Times New Roman" w:cs="Times New Roman"/>
          <w:sz w:val="28"/>
          <w:szCs w:val="28"/>
        </w:rPr>
        <w:t>Приказом Минкультуры от 04.02.2014 № 16 «</w:t>
      </w:r>
      <w:r w:rsidRPr="000E56AA">
        <w:rPr>
          <w:rFonts w:ascii="Times New Roman" w:hAnsi="Times New Roman" w:cs="Times New Roman"/>
          <w:kern w:val="36"/>
          <w:sz w:val="28"/>
          <w:szCs w:val="28"/>
        </w:rPr>
        <w:t xml:space="preserve">О рабочей группе по развитию независимой  системы оценки качества работы организаций, оказывающих социальные услуги», образована рабочая группа по развитию независимой </w:t>
      </w:r>
      <w:proofErr w:type="gramStart"/>
      <w:r w:rsidRPr="000E56AA">
        <w:rPr>
          <w:rFonts w:ascii="Times New Roman" w:hAnsi="Times New Roman" w:cs="Times New Roman"/>
          <w:kern w:val="36"/>
          <w:sz w:val="28"/>
          <w:szCs w:val="28"/>
        </w:rPr>
        <w:t>оценки качества работы организаций культуры</w:t>
      </w:r>
      <w:proofErr w:type="gramEnd"/>
      <w:r w:rsidRPr="000E56AA">
        <w:rPr>
          <w:rFonts w:ascii="Times New Roman" w:hAnsi="Times New Roman" w:cs="Times New Roman"/>
          <w:kern w:val="36"/>
          <w:sz w:val="28"/>
          <w:szCs w:val="28"/>
        </w:rPr>
        <w:t>;</w:t>
      </w:r>
    </w:p>
    <w:p w:rsidR="00FE735D" w:rsidRPr="000E56AA" w:rsidRDefault="00FE735D" w:rsidP="000E56A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0E56AA">
        <w:rPr>
          <w:rFonts w:ascii="Times New Roman" w:hAnsi="Times New Roman" w:cs="Times New Roman"/>
          <w:kern w:val="36"/>
          <w:sz w:val="28"/>
          <w:szCs w:val="28"/>
        </w:rPr>
        <w:t xml:space="preserve">3. </w:t>
      </w:r>
      <w:r w:rsidRPr="000E56AA">
        <w:rPr>
          <w:rFonts w:ascii="Times New Roman" w:hAnsi="Times New Roman" w:cs="Times New Roman"/>
          <w:sz w:val="28"/>
          <w:szCs w:val="28"/>
        </w:rPr>
        <w:t>Приказом Минкультуры  от 09.06.2014 № 150 «</w:t>
      </w:r>
      <w:r w:rsidRPr="000E56AA">
        <w:rPr>
          <w:rFonts w:ascii="Times New Roman" w:hAnsi="Times New Roman" w:cs="Times New Roman"/>
          <w:kern w:val="36"/>
          <w:sz w:val="28"/>
          <w:szCs w:val="28"/>
        </w:rPr>
        <w:t>Об утверждении плана мероприятий по организации  независимой системы оценки  качества работы организаций, оказывающих социальные услуги в сфере культуры», утвержден план мероприятий по организации  независимой оценки качества работы организаций, оказывающих социальные услуги в сфере культуры;</w:t>
      </w:r>
    </w:p>
    <w:p w:rsidR="00177C9D" w:rsidRPr="000E56AA" w:rsidRDefault="00FE735D" w:rsidP="000E56A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0E56AA">
        <w:rPr>
          <w:rFonts w:ascii="Times New Roman" w:hAnsi="Times New Roman" w:cs="Times New Roman"/>
          <w:kern w:val="36"/>
          <w:sz w:val="28"/>
          <w:szCs w:val="28"/>
        </w:rPr>
        <w:t>4. Решением общественного совета при Ми</w:t>
      </w:r>
      <w:r w:rsidR="00E44F99" w:rsidRPr="000E56AA">
        <w:rPr>
          <w:rFonts w:ascii="Times New Roman" w:hAnsi="Times New Roman" w:cs="Times New Roman"/>
          <w:kern w:val="36"/>
          <w:sz w:val="28"/>
          <w:szCs w:val="28"/>
        </w:rPr>
        <w:t>нкультуры</w:t>
      </w:r>
      <w:r w:rsidR="0080514F" w:rsidRPr="000E56AA">
        <w:rPr>
          <w:rFonts w:ascii="Times New Roman" w:hAnsi="Times New Roman" w:cs="Times New Roman"/>
          <w:kern w:val="36"/>
          <w:sz w:val="28"/>
          <w:szCs w:val="28"/>
        </w:rPr>
        <w:t xml:space="preserve"> (далее - Совет)</w:t>
      </w:r>
      <w:r w:rsidR="00E44F99" w:rsidRPr="000E56AA">
        <w:rPr>
          <w:rFonts w:ascii="Times New Roman" w:hAnsi="Times New Roman" w:cs="Times New Roman"/>
          <w:kern w:val="36"/>
          <w:sz w:val="28"/>
          <w:szCs w:val="28"/>
        </w:rPr>
        <w:t xml:space="preserve"> 04.02.2014 утвержден П</w:t>
      </w:r>
      <w:r w:rsidRPr="000E56AA">
        <w:rPr>
          <w:rFonts w:ascii="Times New Roman" w:hAnsi="Times New Roman" w:cs="Times New Roman"/>
          <w:kern w:val="36"/>
          <w:sz w:val="28"/>
          <w:szCs w:val="28"/>
        </w:rPr>
        <w:t xml:space="preserve">орядок </w:t>
      </w:r>
      <w:proofErr w:type="gramStart"/>
      <w:r w:rsidRPr="000E56AA">
        <w:rPr>
          <w:rFonts w:ascii="Times New Roman" w:hAnsi="Times New Roman" w:cs="Times New Roman"/>
          <w:kern w:val="36"/>
          <w:sz w:val="28"/>
          <w:szCs w:val="28"/>
        </w:rPr>
        <w:t>проведения независимой оценки качества работы организаций</w:t>
      </w:r>
      <w:proofErr w:type="gramEnd"/>
      <w:r w:rsidRPr="000E56AA">
        <w:rPr>
          <w:rFonts w:ascii="Times New Roman" w:hAnsi="Times New Roman" w:cs="Times New Roman"/>
          <w:kern w:val="36"/>
          <w:sz w:val="28"/>
          <w:szCs w:val="28"/>
        </w:rPr>
        <w:t xml:space="preserve"> культуры</w:t>
      </w:r>
      <w:r w:rsidR="00177C9D" w:rsidRPr="000E56AA">
        <w:rPr>
          <w:rFonts w:ascii="Times New Roman" w:hAnsi="Times New Roman" w:cs="Times New Roman"/>
          <w:kern w:val="36"/>
          <w:sz w:val="28"/>
          <w:szCs w:val="28"/>
        </w:rPr>
        <w:t xml:space="preserve">, а также </w:t>
      </w:r>
      <w:r w:rsidR="00177C9D" w:rsidRPr="000E56AA">
        <w:rPr>
          <w:rFonts w:ascii="Times New Roman" w:hAnsi="Times New Roman" w:cs="Times New Roman"/>
          <w:sz w:val="28"/>
          <w:szCs w:val="28"/>
        </w:rPr>
        <w:t>разработан план по организации независимой оценки качества работы государственных (муниципальных) учреждений культуры, оказывающих социальные услуги, включающий в себя:</w:t>
      </w:r>
    </w:p>
    <w:p w:rsidR="00177C9D" w:rsidRPr="000E56AA" w:rsidRDefault="00177C9D" w:rsidP="000E56AA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 xml:space="preserve">- утверждение </w:t>
      </w:r>
      <w:proofErr w:type="gramStart"/>
      <w:r w:rsidRPr="000E56AA">
        <w:rPr>
          <w:rFonts w:ascii="Times New Roman" w:hAnsi="Times New Roman" w:cs="Times New Roman"/>
          <w:sz w:val="28"/>
          <w:szCs w:val="28"/>
        </w:rPr>
        <w:t>критериев оценки качества работы учреждений</w:t>
      </w:r>
      <w:proofErr w:type="gramEnd"/>
      <w:r w:rsidRPr="000E56AA">
        <w:rPr>
          <w:rFonts w:ascii="Times New Roman" w:hAnsi="Times New Roman" w:cs="Times New Roman"/>
          <w:sz w:val="28"/>
          <w:szCs w:val="28"/>
        </w:rPr>
        <w:t>;</w:t>
      </w:r>
    </w:p>
    <w:p w:rsidR="00177C9D" w:rsidRPr="000E56AA" w:rsidRDefault="00177C9D" w:rsidP="000E5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ab/>
        <w:t>-утверждение способов получения информации по показателям (опросы, анкетирование и т.д.);</w:t>
      </w:r>
    </w:p>
    <w:p w:rsidR="00177C9D" w:rsidRPr="000E56AA" w:rsidRDefault="00177C9D" w:rsidP="000E5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ab/>
        <w:t>- систематическое проведение Мониторинга общественного мнения;</w:t>
      </w:r>
    </w:p>
    <w:p w:rsidR="00177C9D" w:rsidRPr="000E56AA" w:rsidRDefault="00177C9D" w:rsidP="000E5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ab/>
        <w:t xml:space="preserve">- определение механизмов формирования рейтингов; </w:t>
      </w:r>
    </w:p>
    <w:p w:rsidR="00177C9D" w:rsidRPr="000E56AA" w:rsidRDefault="00DF5860" w:rsidP="000E5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77C9D" w:rsidRPr="000E56AA">
        <w:rPr>
          <w:rFonts w:ascii="Times New Roman" w:hAnsi="Times New Roman" w:cs="Times New Roman"/>
          <w:sz w:val="28"/>
          <w:szCs w:val="28"/>
        </w:rPr>
        <w:t>выработка предложения по улучшению качества работы учреждений;</w:t>
      </w:r>
    </w:p>
    <w:p w:rsidR="00177C9D" w:rsidRPr="000E56AA" w:rsidRDefault="00177C9D" w:rsidP="000E56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ab/>
        <w:t>- размещени</w:t>
      </w:r>
      <w:r w:rsidR="0080514F" w:rsidRPr="000E56AA">
        <w:rPr>
          <w:rFonts w:ascii="Times New Roman" w:hAnsi="Times New Roman" w:cs="Times New Roman"/>
          <w:sz w:val="28"/>
          <w:szCs w:val="28"/>
        </w:rPr>
        <w:t>е информации в  сети «Интернет»;</w:t>
      </w:r>
    </w:p>
    <w:p w:rsidR="00D12632" w:rsidRPr="000E56AA" w:rsidRDefault="00DF5860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0514F" w:rsidRPr="000E56A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0514F" w:rsidRPr="000E56AA">
        <w:rPr>
          <w:rFonts w:ascii="Times New Roman" w:hAnsi="Times New Roman" w:cs="Times New Roman"/>
          <w:bCs/>
          <w:sz w:val="28"/>
          <w:szCs w:val="28"/>
        </w:rPr>
        <w:t>о</w:t>
      </w:r>
      <w:r w:rsidR="00177C9D" w:rsidRPr="000E56AA">
        <w:rPr>
          <w:rFonts w:ascii="Times New Roman" w:hAnsi="Times New Roman" w:cs="Times New Roman"/>
          <w:bCs/>
          <w:sz w:val="28"/>
          <w:szCs w:val="28"/>
        </w:rPr>
        <w:t xml:space="preserve">пределен тип и перечень учреждений, включенных в систему </w:t>
      </w:r>
      <w:proofErr w:type="gramStart"/>
      <w:r w:rsidR="00177C9D" w:rsidRPr="000E56AA">
        <w:rPr>
          <w:rFonts w:ascii="Times New Roman" w:hAnsi="Times New Roman" w:cs="Times New Roman"/>
          <w:bCs/>
          <w:sz w:val="28"/>
          <w:szCs w:val="28"/>
        </w:rPr>
        <w:t>проведения  независимой оценки качества работы  учреждений культуры</w:t>
      </w:r>
      <w:proofErr w:type="gramEnd"/>
      <w:r w:rsidR="00177C9D" w:rsidRPr="000E56A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0514F" w:rsidRPr="000E56AA">
        <w:rPr>
          <w:rFonts w:ascii="Times New Roman" w:hAnsi="Times New Roman" w:cs="Times New Roman"/>
          <w:bCs/>
          <w:sz w:val="28"/>
          <w:szCs w:val="28"/>
        </w:rPr>
        <w:t xml:space="preserve"> 2014 году, п</w:t>
      </w:r>
      <w:r w:rsidR="00177C9D" w:rsidRPr="000E56AA">
        <w:rPr>
          <w:rFonts w:ascii="Times New Roman" w:hAnsi="Times New Roman" w:cs="Times New Roman"/>
          <w:bCs/>
          <w:sz w:val="28"/>
          <w:szCs w:val="28"/>
        </w:rPr>
        <w:t>ринято решение провести мониторинг предоставления библиотечных услуг населению Камчатского края, оценить работу централизованных библи</w:t>
      </w:r>
      <w:r w:rsidR="007271D3" w:rsidRPr="000E56AA">
        <w:rPr>
          <w:rFonts w:ascii="Times New Roman" w:hAnsi="Times New Roman" w:cs="Times New Roman"/>
          <w:bCs/>
          <w:sz w:val="28"/>
          <w:szCs w:val="28"/>
        </w:rPr>
        <w:t>о</w:t>
      </w:r>
      <w:r w:rsidRPr="000E56AA">
        <w:rPr>
          <w:rFonts w:ascii="Times New Roman" w:hAnsi="Times New Roman" w:cs="Times New Roman"/>
          <w:bCs/>
          <w:sz w:val="28"/>
          <w:szCs w:val="28"/>
        </w:rPr>
        <w:t>течных систем в Камчатском крае.</w:t>
      </w:r>
      <w:r w:rsidR="00D12632" w:rsidRPr="000E56AA">
        <w:rPr>
          <w:rFonts w:ascii="Times New Roman" w:hAnsi="Times New Roman" w:cs="Times New Roman"/>
          <w:sz w:val="28"/>
          <w:szCs w:val="28"/>
        </w:rPr>
        <w:t xml:space="preserve"> Совет определил </w:t>
      </w:r>
      <w:proofErr w:type="gramStart"/>
      <w:r w:rsidR="00D12632" w:rsidRPr="000E56AA">
        <w:rPr>
          <w:rFonts w:ascii="Times New Roman" w:hAnsi="Times New Roman" w:cs="Times New Roman"/>
          <w:sz w:val="28"/>
          <w:szCs w:val="28"/>
        </w:rPr>
        <w:t>первоочередным</w:t>
      </w:r>
      <w:proofErr w:type="gramEnd"/>
      <w:r w:rsidR="00D12632" w:rsidRPr="000E56AA">
        <w:rPr>
          <w:rFonts w:ascii="Times New Roman" w:hAnsi="Times New Roman" w:cs="Times New Roman"/>
          <w:sz w:val="28"/>
          <w:szCs w:val="28"/>
        </w:rPr>
        <w:t xml:space="preserve"> провести оценку качества работы именно библиотечных систем, как наиболее распространенных и посещаемых учреждений культуры. </w:t>
      </w:r>
    </w:p>
    <w:p w:rsidR="00177C9D" w:rsidRPr="000E56AA" w:rsidRDefault="007271D3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6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860" w:rsidRPr="000E56AA">
        <w:rPr>
          <w:rFonts w:ascii="Times New Roman" w:hAnsi="Times New Roman" w:cs="Times New Roman"/>
          <w:sz w:val="28"/>
          <w:szCs w:val="28"/>
        </w:rPr>
        <w:t>К критер</w:t>
      </w:r>
      <w:r w:rsidR="00177C9D" w:rsidRPr="000E56AA">
        <w:rPr>
          <w:rFonts w:ascii="Times New Roman" w:hAnsi="Times New Roman" w:cs="Times New Roman"/>
          <w:sz w:val="28"/>
          <w:szCs w:val="28"/>
        </w:rPr>
        <w:t>и</w:t>
      </w:r>
      <w:r w:rsidR="00DF5860" w:rsidRPr="000E56AA">
        <w:rPr>
          <w:rFonts w:ascii="Times New Roman" w:hAnsi="Times New Roman" w:cs="Times New Roman"/>
          <w:sz w:val="28"/>
          <w:szCs w:val="28"/>
        </w:rPr>
        <w:t>ям</w:t>
      </w:r>
      <w:r w:rsidR="00177C9D" w:rsidRPr="000E56AA">
        <w:rPr>
          <w:rFonts w:ascii="Times New Roman" w:hAnsi="Times New Roman" w:cs="Times New Roman"/>
          <w:sz w:val="28"/>
          <w:szCs w:val="28"/>
        </w:rPr>
        <w:t xml:space="preserve">  оценки качества работы учреждений культуры, оказывающих социальные услуги, </w:t>
      </w:r>
      <w:r w:rsidR="00D12632" w:rsidRPr="000E5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632" w:rsidRPr="000E56AA">
        <w:rPr>
          <w:rFonts w:ascii="Times New Roman" w:hAnsi="Times New Roman" w:cs="Times New Roman"/>
          <w:sz w:val="28"/>
          <w:szCs w:val="28"/>
        </w:rPr>
        <w:t>б</w:t>
      </w:r>
      <w:r w:rsidR="00DF5860" w:rsidRPr="000E56AA">
        <w:rPr>
          <w:rFonts w:ascii="Times New Roman" w:hAnsi="Times New Roman" w:cs="Times New Roman"/>
          <w:sz w:val="28"/>
          <w:szCs w:val="28"/>
        </w:rPr>
        <w:t>отнесены</w:t>
      </w:r>
      <w:proofErr w:type="spellEnd"/>
      <w:r w:rsidR="00177C9D" w:rsidRPr="000E56AA">
        <w:rPr>
          <w:rFonts w:ascii="Times New Roman" w:hAnsi="Times New Roman" w:cs="Times New Roman"/>
          <w:sz w:val="28"/>
          <w:szCs w:val="28"/>
        </w:rPr>
        <w:t>:</w:t>
      </w:r>
    </w:p>
    <w:p w:rsidR="007271D3" w:rsidRPr="000E56AA" w:rsidRDefault="007271D3" w:rsidP="000E56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- о</w:t>
      </w:r>
      <w:r w:rsidR="00177C9D" w:rsidRPr="000E56AA">
        <w:rPr>
          <w:rFonts w:ascii="Times New Roman" w:hAnsi="Times New Roman" w:cs="Times New Roman"/>
          <w:sz w:val="28"/>
          <w:szCs w:val="28"/>
        </w:rPr>
        <w:t>ткрытость и доступность информации об учреждении;</w:t>
      </w:r>
    </w:p>
    <w:p w:rsidR="007271D3" w:rsidRPr="000E56AA" w:rsidRDefault="007271D3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- к</w:t>
      </w:r>
      <w:r w:rsidR="00177C9D" w:rsidRPr="000E56AA">
        <w:rPr>
          <w:rFonts w:ascii="Times New Roman" w:hAnsi="Times New Roman" w:cs="Times New Roman"/>
          <w:sz w:val="28"/>
          <w:szCs w:val="28"/>
        </w:rPr>
        <w:t>омфортность условий и доступность полу</w:t>
      </w:r>
      <w:r w:rsidR="00982C78" w:rsidRPr="000E56AA">
        <w:rPr>
          <w:rFonts w:ascii="Times New Roman" w:hAnsi="Times New Roman" w:cs="Times New Roman"/>
          <w:sz w:val="28"/>
          <w:szCs w:val="28"/>
        </w:rPr>
        <w:t xml:space="preserve">чения услуг, в том числе для </w:t>
      </w:r>
      <w:r w:rsidR="00177C9D" w:rsidRPr="000E56AA">
        <w:rPr>
          <w:rFonts w:ascii="Times New Roman" w:hAnsi="Times New Roman" w:cs="Times New Roman"/>
          <w:sz w:val="28"/>
          <w:szCs w:val="28"/>
        </w:rPr>
        <w:t>граждан с ограниченными возможностями здоровья;</w:t>
      </w:r>
    </w:p>
    <w:p w:rsidR="00177C9D" w:rsidRPr="000E56AA" w:rsidRDefault="007271D3" w:rsidP="000E56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- ц</w:t>
      </w:r>
      <w:r w:rsidR="00177C9D" w:rsidRPr="000E56AA">
        <w:rPr>
          <w:rFonts w:ascii="Times New Roman" w:hAnsi="Times New Roman" w:cs="Times New Roman"/>
          <w:sz w:val="28"/>
          <w:szCs w:val="28"/>
        </w:rPr>
        <w:t>еновая доступность получения услуги;</w:t>
      </w:r>
    </w:p>
    <w:p w:rsidR="00177C9D" w:rsidRPr="000E56AA" w:rsidRDefault="007271D3" w:rsidP="000E56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</w:t>
      </w:r>
      <w:r w:rsidR="00177C9D" w:rsidRPr="000E56AA">
        <w:rPr>
          <w:rFonts w:ascii="Times New Roman" w:hAnsi="Times New Roman" w:cs="Times New Roman"/>
          <w:color w:val="000000"/>
          <w:sz w:val="28"/>
          <w:szCs w:val="28"/>
        </w:rPr>
        <w:t>ремя ожидания в очереди при получении услуги;</w:t>
      </w:r>
    </w:p>
    <w:p w:rsidR="007271D3" w:rsidRPr="000E56AA" w:rsidRDefault="00DF5860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-</w:t>
      </w:r>
      <w:r w:rsidR="007271D3" w:rsidRPr="000E56AA">
        <w:rPr>
          <w:rFonts w:ascii="Times New Roman" w:hAnsi="Times New Roman" w:cs="Times New Roman"/>
          <w:sz w:val="28"/>
          <w:szCs w:val="28"/>
        </w:rPr>
        <w:t>д</w:t>
      </w:r>
      <w:r w:rsidR="00177C9D" w:rsidRPr="000E56AA">
        <w:rPr>
          <w:rFonts w:ascii="Times New Roman" w:hAnsi="Times New Roman" w:cs="Times New Roman"/>
          <w:sz w:val="28"/>
          <w:szCs w:val="28"/>
        </w:rPr>
        <w:t>оброжелательность, вежливость и компетентность работников учреждения;</w:t>
      </w:r>
    </w:p>
    <w:p w:rsidR="007271D3" w:rsidRPr="000E56AA" w:rsidRDefault="007271D3" w:rsidP="000E56A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- у</w:t>
      </w:r>
      <w:r w:rsidR="00177C9D" w:rsidRPr="000E56AA">
        <w:rPr>
          <w:rFonts w:ascii="Times New Roman" w:hAnsi="Times New Roman" w:cs="Times New Roman"/>
          <w:sz w:val="28"/>
          <w:szCs w:val="28"/>
        </w:rPr>
        <w:t>довлетворенность каче</w:t>
      </w:r>
      <w:r w:rsidRPr="000E56AA">
        <w:rPr>
          <w:rFonts w:ascii="Times New Roman" w:hAnsi="Times New Roman" w:cs="Times New Roman"/>
          <w:sz w:val="28"/>
          <w:szCs w:val="28"/>
        </w:rPr>
        <w:t>ством обслуживания в учреждении</w:t>
      </w:r>
      <w:r w:rsidR="00982C78" w:rsidRPr="000E56AA">
        <w:rPr>
          <w:rFonts w:ascii="Times New Roman" w:hAnsi="Times New Roman" w:cs="Times New Roman"/>
          <w:sz w:val="28"/>
          <w:szCs w:val="28"/>
        </w:rPr>
        <w:t>.</w:t>
      </w:r>
    </w:p>
    <w:p w:rsidR="00982C78" w:rsidRPr="000E56AA" w:rsidRDefault="00DF5860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Определен  способ получения информации о качестве работы  учреждений культуры: анкетирование; у</w:t>
      </w:r>
      <w:r w:rsidR="00177C9D" w:rsidRPr="000E56AA">
        <w:rPr>
          <w:rFonts w:ascii="Times New Roman" w:hAnsi="Times New Roman" w:cs="Times New Roman"/>
          <w:sz w:val="28"/>
          <w:szCs w:val="28"/>
        </w:rPr>
        <w:t>тверждена форма анкеты для поведения опроса.</w:t>
      </w:r>
    </w:p>
    <w:p w:rsidR="00982C78" w:rsidRPr="000E56AA" w:rsidRDefault="00982C78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Советом  проведена работа по систематизации общественного мнения о качестве предоставления библиотечных услуг населению Камчатского края, определен рейтинг библиотечных систем Камчатского края.</w:t>
      </w:r>
    </w:p>
    <w:p w:rsidR="00253C2A" w:rsidRPr="000E56AA" w:rsidRDefault="00982C78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0E56AA">
        <w:rPr>
          <w:rFonts w:ascii="Times New Roman" w:hAnsi="Times New Roman" w:cs="Times New Roman"/>
          <w:kern w:val="36"/>
          <w:sz w:val="28"/>
          <w:szCs w:val="28"/>
        </w:rPr>
        <w:t>Выделено 13 библиотечных систем, всего 106 библиотек.</w:t>
      </w:r>
    </w:p>
    <w:p w:rsidR="00D12632" w:rsidRPr="000E56AA" w:rsidRDefault="00D12632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D12632" w:rsidRPr="000E56AA" w:rsidRDefault="00D12632" w:rsidP="000E56A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56AA">
        <w:rPr>
          <w:rFonts w:ascii="Times New Roman" w:hAnsi="Times New Roman"/>
          <w:sz w:val="28"/>
          <w:szCs w:val="28"/>
        </w:rPr>
        <w:t xml:space="preserve">Для проведения независимой </w:t>
      </w:r>
      <w:proofErr w:type="gramStart"/>
      <w:r w:rsidRPr="000E56AA">
        <w:rPr>
          <w:rFonts w:ascii="Times New Roman" w:hAnsi="Times New Roman"/>
          <w:sz w:val="28"/>
          <w:szCs w:val="28"/>
        </w:rPr>
        <w:t>оценки качества  работы учреждений культуры</w:t>
      </w:r>
      <w:proofErr w:type="gramEnd"/>
      <w:r w:rsidRPr="000E56AA">
        <w:rPr>
          <w:rFonts w:ascii="Times New Roman" w:hAnsi="Times New Roman"/>
          <w:sz w:val="28"/>
          <w:szCs w:val="28"/>
        </w:rPr>
        <w:t xml:space="preserve"> Общественным советом были определены соответствующие показатели, которые охватывают все ключевые сферы деятельности учреждений и делятся на три группы:</w:t>
      </w:r>
    </w:p>
    <w:p w:rsidR="00D12632" w:rsidRPr="000E56AA" w:rsidRDefault="00D12632" w:rsidP="000E56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56AA">
        <w:rPr>
          <w:rFonts w:ascii="Times New Roman" w:hAnsi="Times New Roman" w:cs="Times New Roman"/>
          <w:sz w:val="28"/>
          <w:szCs w:val="28"/>
        </w:rPr>
        <w:t xml:space="preserve"> группа - показатели, характеризующие доступность услуг, оказываемых </w:t>
      </w:r>
      <w:proofErr w:type="gramStart"/>
      <w:r w:rsidRPr="000E56AA">
        <w:rPr>
          <w:rFonts w:ascii="Times New Roman" w:hAnsi="Times New Roman" w:cs="Times New Roman"/>
          <w:sz w:val="28"/>
          <w:szCs w:val="28"/>
        </w:rPr>
        <w:t>учреждениями ;</w:t>
      </w:r>
      <w:proofErr w:type="gramEnd"/>
    </w:p>
    <w:p w:rsidR="00D12632" w:rsidRPr="000E56AA" w:rsidRDefault="00D12632" w:rsidP="000E56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56AA">
        <w:rPr>
          <w:rFonts w:ascii="Times New Roman" w:hAnsi="Times New Roman" w:cs="Times New Roman"/>
          <w:sz w:val="28"/>
          <w:szCs w:val="28"/>
        </w:rPr>
        <w:t xml:space="preserve"> группа - показатели, характеризующие комфортность услуг, оказываемых учреждениями;</w:t>
      </w:r>
    </w:p>
    <w:p w:rsidR="00D12632" w:rsidRPr="000E56AA" w:rsidRDefault="00D12632" w:rsidP="000E56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6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56AA">
        <w:rPr>
          <w:rFonts w:ascii="Times New Roman" w:hAnsi="Times New Roman" w:cs="Times New Roman"/>
          <w:sz w:val="28"/>
          <w:szCs w:val="28"/>
        </w:rPr>
        <w:t xml:space="preserve"> группа - показатели, характеризующие культуру обслуживания и квалификацию персонала учреждений.</w:t>
      </w:r>
      <w:proofErr w:type="gramEnd"/>
    </w:p>
    <w:p w:rsidR="00D12632" w:rsidRPr="000E56AA" w:rsidRDefault="00D12632" w:rsidP="000E56A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12632" w:rsidRPr="000E56AA" w:rsidRDefault="00D12632" w:rsidP="000E56AA">
      <w:pPr>
        <w:pStyle w:val="a6"/>
        <w:ind w:firstLine="567"/>
        <w:jc w:val="both"/>
        <w:rPr>
          <w:sz w:val="28"/>
          <w:szCs w:val="28"/>
        </w:rPr>
      </w:pPr>
      <w:r w:rsidRPr="000E56AA">
        <w:rPr>
          <w:sz w:val="28"/>
          <w:szCs w:val="28"/>
        </w:rPr>
        <w:t xml:space="preserve">По мнению Общественного совета, показатели для библиотечных и клубных учреждений </w:t>
      </w:r>
      <w:proofErr w:type="gramStart"/>
      <w:r w:rsidRPr="000E56AA">
        <w:rPr>
          <w:sz w:val="28"/>
          <w:szCs w:val="28"/>
        </w:rPr>
        <w:t>разнятся и выглядят</w:t>
      </w:r>
      <w:proofErr w:type="gramEnd"/>
      <w:r w:rsidRPr="000E56AA">
        <w:rPr>
          <w:sz w:val="28"/>
          <w:szCs w:val="28"/>
        </w:rPr>
        <w:t xml:space="preserve"> следующим образом.</w:t>
      </w:r>
    </w:p>
    <w:p w:rsidR="00D12632" w:rsidRPr="000E56AA" w:rsidRDefault="00D12632" w:rsidP="000E56A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6AA">
        <w:rPr>
          <w:rFonts w:ascii="Times New Roman" w:hAnsi="Times New Roman" w:cs="Times New Roman"/>
          <w:b/>
          <w:sz w:val="28"/>
          <w:szCs w:val="28"/>
        </w:rPr>
        <w:t>Показатели оценки работы библиотечных учреждений:</w:t>
      </w:r>
    </w:p>
    <w:p w:rsidR="00D12632" w:rsidRPr="000E56AA" w:rsidRDefault="00D12632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9" w:type="dxa"/>
        <w:tblInd w:w="-5" w:type="dxa"/>
        <w:tblLayout w:type="fixed"/>
        <w:tblLook w:val="0000"/>
      </w:tblPr>
      <w:tblGrid>
        <w:gridCol w:w="2807"/>
        <w:gridCol w:w="3969"/>
        <w:gridCol w:w="2973"/>
      </w:tblGrid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Комфортность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Культура обслуживания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доступность библиотеки для всех категорий пользователей</w:t>
            </w:r>
            <w:r w:rsidR="00E345F8">
              <w:rPr>
                <w:rFonts w:ascii="Times New Roman" w:hAnsi="Times New Roman" w:cs="Times New Roman"/>
                <w:sz w:val="24"/>
                <w:szCs w:val="24"/>
              </w:rPr>
              <w:t>, ценовая доступность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FE628C" w:rsidP="00923B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Состояние полегающей территории, температурный режим, санитарные условия</w:t>
            </w:r>
            <w:r w:rsidR="00923B43">
              <w:rPr>
                <w:rFonts w:ascii="Times New Roman" w:hAnsi="Times New Roman" w:cs="Times New Roman"/>
                <w:sz w:val="24"/>
                <w:szCs w:val="24"/>
              </w:rPr>
              <w:t>, художественное оформление библиотеки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2632" w:rsidRPr="00FE628C">
              <w:rPr>
                <w:rFonts w:ascii="Times New Roman" w:hAnsi="Times New Roman" w:cs="Times New Roman"/>
                <w:sz w:val="24"/>
                <w:szCs w:val="24"/>
              </w:rPr>
              <w:t>перативность и качество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 ожидания  в  очереди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книжных фондов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2632" w:rsidRPr="00FE628C">
              <w:rPr>
                <w:rFonts w:ascii="Times New Roman" w:hAnsi="Times New Roman" w:cs="Times New Roman"/>
                <w:sz w:val="24"/>
                <w:szCs w:val="24"/>
              </w:rPr>
              <w:t>валификация персонала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сайта, 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FE628C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="00923B43">
              <w:rPr>
                <w:rFonts w:ascii="Times New Roman" w:hAnsi="Times New Roman" w:cs="Times New Roman"/>
                <w:sz w:val="24"/>
                <w:szCs w:val="24"/>
              </w:rPr>
              <w:t>, качество питьевой воды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соблюдение профессиональной этики</w:t>
            </w:r>
            <w:r w:rsidR="00923B43">
              <w:rPr>
                <w:rFonts w:ascii="Times New Roman" w:hAnsi="Times New Roman" w:cs="Times New Roman"/>
                <w:sz w:val="24"/>
                <w:szCs w:val="24"/>
              </w:rPr>
              <w:t xml:space="preserve"> (вежливость, доброжелательность)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FE6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FE628C" w:rsidRPr="00FE628C">
              <w:rPr>
                <w:rFonts w:ascii="Times New Roman" w:hAnsi="Times New Roman" w:cs="Times New Roman"/>
                <w:sz w:val="24"/>
                <w:szCs w:val="24"/>
              </w:rPr>
              <w:t>информационных изданий, библиотечной рекламы, доски объявлений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FE628C" w:rsidP="00FE62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Качество книжных фондов, периодических</w:t>
            </w:r>
            <w:r w:rsidR="00D12632"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издани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й, электронных и других носителей информации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наличие книги отзывов и предложений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FE628C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Наличие гардероба и информационных зон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инновационных форм в работе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FE628C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необходимой информации на сайте 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библиотечного оборудования, компьютеров.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наград за хорошую работу</w:t>
            </w: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2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обеспечение: оборудование здания (помещений) библиотеки современными средствами и </w:t>
            </w:r>
            <w:r w:rsidRPr="00FE6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мебелью, безопасность здания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632" w:rsidRPr="000E56AA" w:rsidTr="00EE11C2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632" w:rsidRPr="00FE628C" w:rsidRDefault="00923B43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интернета, факса, телефонов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632" w:rsidRPr="00FE628C" w:rsidRDefault="00D12632" w:rsidP="000E56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632" w:rsidRPr="000E56AA" w:rsidRDefault="00D12632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253C2A" w:rsidRDefault="009F2C8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gramStart"/>
      <w:r w:rsidRPr="000E56AA">
        <w:rPr>
          <w:rFonts w:ascii="Times New Roman" w:hAnsi="Times New Roman" w:cs="Times New Roman"/>
          <w:sz w:val="28"/>
          <w:szCs w:val="28"/>
        </w:rPr>
        <w:t>расчета показателей независимой оценки качества работы</w:t>
      </w:r>
      <w:proofErr w:type="gramEnd"/>
      <w:r w:rsidRPr="000E56AA">
        <w:rPr>
          <w:rFonts w:ascii="Times New Roman" w:hAnsi="Times New Roman" w:cs="Times New Roman"/>
          <w:sz w:val="28"/>
          <w:szCs w:val="28"/>
        </w:rPr>
        <w:t xml:space="preserve"> учреждений: за наличие каждого показателя учре</w:t>
      </w:r>
      <w:r w:rsidR="00531A9E" w:rsidRPr="000E56AA">
        <w:rPr>
          <w:rFonts w:ascii="Times New Roman" w:hAnsi="Times New Roman" w:cs="Times New Roman"/>
          <w:sz w:val="28"/>
          <w:szCs w:val="28"/>
        </w:rPr>
        <w:t>ждениям присваивается- 1</w:t>
      </w:r>
      <w:r w:rsidRPr="000E56AA">
        <w:rPr>
          <w:rFonts w:ascii="Times New Roman" w:hAnsi="Times New Roman" w:cs="Times New Roman"/>
          <w:sz w:val="28"/>
          <w:szCs w:val="28"/>
        </w:rPr>
        <w:t xml:space="preserve"> балл. При наличии обоснованных жалоб по показателю балл не присваивается. Общий (итоговый) балл для учреждения рассчитывается как сумма всех </w:t>
      </w:r>
      <w:proofErr w:type="gramStart"/>
      <w:r w:rsidRPr="000E56AA">
        <w:rPr>
          <w:rFonts w:ascii="Times New Roman" w:hAnsi="Times New Roman" w:cs="Times New Roman"/>
          <w:sz w:val="28"/>
          <w:szCs w:val="28"/>
        </w:rPr>
        <w:t>значений показателей независимой оценки качества работы учреждений</w:t>
      </w:r>
      <w:proofErr w:type="gramEnd"/>
      <w:r w:rsidRPr="000E56AA">
        <w:rPr>
          <w:rFonts w:ascii="Times New Roman" w:hAnsi="Times New Roman" w:cs="Times New Roman"/>
          <w:sz w:val="28"/>
          <w:szCs w:val="28"/>
        </w:rPr>
        <w:t>. На основании полученного результата учреждению присваивается соответствующее место в рейтинге учреждений, принявших добровольное участие в системе рейтингования или охваченных мерами независимой  оц</w:t>
      </w:r>
      <w:r w:rsidR="00D12632" w:rsidRPr="000E56AA">
        <w:rPr>
          <w:rFonts w:ascii="Times New Roman" w:hAnsi="Times New Roman" w:cs="Times New Roman"/>
          <w:sz w:val="28"/>
          <w:szCs w:val="28"/>
        </w:rPr>
        <w:t>енки качества работы учреждений.</w:t>
      </w:r>
      <w:r w:rsidR="000E56AA" w:rsidRPr="000E56AA">
        <w:rPr>
          <w:rFonts w:ascii="Times New Roman" w:hAnsi="Times New Roman" w:cs="Times New Roman"/>
          <w:sz w:val="28"/>
          <w:szCs w:val="28"/>
        </w:rPr>
        <w:t xml:space="preserve"> </w:t>
      </w:r>
      <w:r w:rsidRPr="000E56AA">
        <w:rPr>
          <w:rFonts w:ascii="Times New Roman" w:hAnsi="Times New Roman" w:cs="Times New Roman"/>
          <w:sz w:val="28"/>
          <w:szCs w:val="28"/>
        </w:rPr>
        <w:t>Рейтингование идет прямо пропорционально итоговому баллу: чем больше общий балл, тем более высокое место занимает учреждение в общем рейтинге.</w:t>
      </w:r>
    </w:p>
    <w:p w:rsidR="000400CD" w:rsidRDefault="000400CD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территориальную отдаленность</w:t>
      </w:r>
      <w:r w:rsidR="00530174">
        <w:rPr>
          <w:rFonts w:ascii="Times New Roman" w:hAnsi="Times New Roman" w:cs="Times New Roman"/>
          <w:sz w:val="28"/>
          <w:szCs w:val="28"/>
        </w:rPr>
        <w:t xml:space="preserve"> библиотечных систем друг от</w:t>
      </w:r>
      <w:proofErr w:type="gramEnd"/>
      <w:r w:rsidR="00530174">
        <w:rPr>
          <w:rFonts w:ascii="Times New Roman" w:hAnsi="Times New Roman" w:cs="Times New Roman"/>
          <w:sz w:val="28"/>
          <w:szCs w:val="28"/>
        </w:rPr>
        <w:t xml:space="preserve"> друга</w:t>
      </w:r>
      <w:r>
        <w:rPr>
          <w:rFonts w:ascii="Times New Roman" w:hAnsi="Times New Roman" w:cs="Times New Roman"/>
          <w:sz w:val="28"/>
          <w:szCs w:val="28"/>
        </w:rPr>
        <w:t xml:space="preserve"> и неравные условия предоставления библиотечных услуг в крае</w:t>
      </w:r>
      <w:r w:rsidR="00530174">
        <w:rPr>
          <w:rFonts w:ascii="Times New Roman" w:hAnsi="Times New Roman" w:cs="Times New Roman"/>
          <w:sz w:val="28"/>
          <w:szCs w:val="28"/>
        </w:rPr>
        <w:t>, а также, п</w:t>
      </w:r>
      <w:r>
        <w:rPr>
          <w:rFonts w:ascii="Times New Roman" w:hAnsi="Times New Roman" w:cs="Times New Roman"/>
          <w:sz w:val="28"/>
          <w:szCs w:val="28"/>
        </w:rPr>
        <w:t>ринимая во внимание необходимость</w:t>
      </w:r>
      <w:r w:rsidR="00530174">
        <w:rPr>
          <w:rFonts w:ascii="Times New Roman" w:hAnsi="Times New Roman" w:cs="Times New Roman"/>
          <w:sz w:val="28"/>
          <w:szCs w:val="28"/>
        </w:rPr>
        <w:t xml:space="preserve">  выделения единого показателя при  анализе общественного мнения, Советом было решено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174">
        <w:rPr>
          <w:rFonts w:ascii="Times New Roman" w:hAnsi="Times New Roman" w:cs="Times New Roman"/>
          <w:sz w:val="28"/>
          <w:szCs w:val="28"/>
        </w:rPr>
        <w:t xml:space="preserve">отнести библиотечные системы  </w:t>
      </w:r>
      <w:r w:rsidR="00530174" w:rsidRPr="00923B43">
        <w:rPr>
          <w:rFonts w:ascii="Times New Roman" w:hAnsi="Times New Roman" w:cs="Times New Roman"/>
          <w:sz w:val="28"/>
          <w:szCs w:val="28"/>
        </w:rPr>
        <w:t xml:space="preserve">в группы по </w:t>
      </w:r>
      <w:r w:rsidR="00023E53" w:rsidRPr="00923B43">
        <w:rPr>
          <w:rFonts w:ascii="Times New Roman" w:hAnsi="Times New Roman" w:cs="Times New Roman"/>
          <w:sz w:val="28"/>
          <w:szCs w:val="28"/>
        </w:rPr>
        <w:t>количеству</w:t>
      </w:r>
      <w:r w:rsidR="00530174" w:rsidRPr="00923B43">
        <w:rPr>
          <w:rFonts w:ascii="Times New Roman" w:hAnsi="Times New Roman" w:cs="Times New Roman"/>
          <w:sz w:val="28"/>
          <w:szCs w:val="28"/>
        </w:rPr>
        <w:t xml:space="preserve"> читателей в том или ином муниципальном образовании края.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было сформировано три группы библиотечных систем: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23B43">
        <w:rPr>
          <w:rFonts w:ascii="Times New Roman" w:hAnsi="Times New Roman" w:cs="Times New Roman"/>
          <w:sz w:val="28"/>
          <w:szCs w:val="28"/>
        </w:rPr>
        <w:t xml:space="preserve">  500</w:t>
      </w:r>
      <w:proofErr w:type="gramEnd"/>
      <w:r w:rsidR="00AF5AE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группа -</w:t>
      </w:r>
      <w:r w:rsidR="00923B43">
        <w:rPr>
          <w:rFonts w:ascii="Times New Roman" w:hAnsi="Times New Roman" w:cs="Times New Roman"/>
          <w:sz w:val="28"/>
          <w:szCs w:val="28"/>
        </w:rPr>
        <w:t xml:space="preserve"> 300</w:t>
      </w:r>
      <w:r w:rsidR="00AF5A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5AE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группа -</w:t>
      </w:r>
      <w:r w:rsidR="00923B43">
        <w:rPr>
          <w:rFonts w:ascii="Times New Roman" w:hAnsi="Times New Roman" w:cs="Times New Roman"/>
          <w:sz w:val="28"/>
          <w:szCs w:val="28"/>
        </w:rPr>
        <w:t xml:space="preserve"> 200</w:t>
      </w:r>
      <w:r w:rsidR="00AF5AE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174" w:rsidRPr="00023E53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E53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r w:rsidR="00023E53" w:rsidRPr="00023E53">
        <w:rPr>
          <w:rFonts w:ascii="Times New Roman" w:hAnsi="Times New Roman" w:cs="Times New Roman"/>
          <w:sz w:val="28"/>
          <w:szCs w:val="28"/>
          <w:u w:val="single"/>
        </w:rPr>
        <w:t>первой группе библиотечных</w:t>
      </w:r>
      <w:r w:rsidRPr="00023E53">
        <w:rPr>
          <w:rFonts w:ascii="Times New Roman" w:hAnsi="Times New Roman" w:cs="Times New Roman"/>
          <w:sz w:val="28"/>
          <w:szCs w:val="28"/>
          <w:u w:val="single"/>
        </w:rPr>
        <w:t xml:space="preserve"> сис</w:t>
      </w:r>
      <w:r w:rsidR="00023E53" w:rsidRPr="00023E53">
        <w:rPr>
          <w:rFonts w:ascii="Times New Roman" w:hAnsi="Times New Roman" w:cs="Times New Roman"/>
          <w:sz w:val="28"/>
          <w:szCs w:val="28"/>
          <w:u w:val="single"/>
        </w:rPr>
        <w:t xml:space="preserve">тем </w:t>
      </w:r>
      <w:proofErr w:type="gramStart"/>
      <w:r w:rsidRPr="00023E53">
        <w:rPr>
          <w:rFonts w:ascii="Times New Roman" w:hAnsi="Times New Roman" w:cs="Times New Roman"/>
          <w:sz w:val="28"/>
          <w:szCs w:val="28"/>
          <w:u w:val="single"/>
        </w:rPr>
        <w:t>отнесены</w:t>
      </w:r>
      <w:proofErr w:type="gramEnd"/>
      <w:r w:rsidRPr="00023E5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МБУК ЦГБ г. Петропавловска - Камчатского; 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МБУК МЦБС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лизово;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МБУК ЦБС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56CF" w:rsidRDefault="00E056CF" w:rsidP="00023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174" w:rsidRPr="00023E53" w:rsidRDefault="00530174" w:rsidP="00E056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E53">
        <w:rPr>
          <w:rFonts w:ascii="Times New Roman" w:hAnsi="Times New Roman" w:cs="Times New Roman"/>
          <w:sz w:val="28"/>
          <w:szCs w:val="28"/>
          <w:u w:val="single"/>
        </w:rPr>
        <w:t xml:space="preserve">Ко второй группе </w:t>
      </w:r>
      <w:proofErr w:type="gramStart"/>
      <w:r w:rsidRPr="00023E53">
        <w:rPr>
          <w:rFonts w:ascii="Times New Roman" w:hAnsi="Times New Roman" w:cs="Times New Roman"/>
          <w:sz w:val="28"/>
          <w:szCs w:val="28"/>
          <w:u w:val="single"/>
        </w:rPr>
        <w:t>отнесены</w:t>
      </w:r>
      <w:proofErr w:type="gramEnd"/>
      <w:r w:rsidRPr="00023E5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F5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5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Камчасткго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Большерецкого муниципального района;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530174" w:rsidRDefault="00530174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056CF">
        <w:rPr>
          <w:rFonts w:ascii="Times New Roman" w:hAnsi="Times New Roman" w:cs="Times New Roman"/>
          <w:sz w:val="28"/>
          <w:szCs w:val="28"/>
        </w:rPr>
        <w:t>.</w:t>
      </w:r>
    </w:p>
    <w:p w:rsidR="00023E53" w:rsidRDefault="00023E53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30174" w:rsidRPr="00023E53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3E53">
        <w:rPr>
          <w:rFonts w:ascii="Times New Roman" w:hAnsi="Times New Roman" w:cs="Times New Roman"/>
          <w:sz w:val="28"/>
          <w:szCs w:val="28"/>
          <w:u w:val="single"/>
        </w:rPr>
        <w:t xml:space="preserve">К третьей группе </w:t>
      </w:r>
      <w:proofErr w:type="gramStart"/>
      <w:r w:rsidRPr="00023E53">
        <w:rPr>
          <w:rFonts w:ascii="Times New Roman" w:hAnsi="Times New Roman" w:cs="Times New Roman"/>
          <w:sz w:val="28"/>
          <w:szCs w:val="28"/>
          <w:u w:val="single"/>
        </w:rPr>
        <w:t>отнесены</w:t>
      </w:r>
      <w:proofErr w:type="gramEnd"/>
      <w:r w:rsidRPr="00023E5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056CF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ЦМБ Тигильского муниципального района;</w:t>
      </w:r>
    </w:p>
    <w:p w:rsidR="00E056CF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МЦБС Пенжинского муниципальный район:</w:t>
      </w:r>
    </w:p>
    <w:p w:rsidR="00E056CF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Библиотеки Соболевского муниципального района;</w:t>
      </w:r>
    </w:p>
    <w:p w:rsidR="00E056CF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МЦБ им.</w:t>
      </w:r>
      <w:r w:rsidR="00AF5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Черканова</w:t>
      </w:r>
      <w:proofErr w:type="spellEnd"/>
      <w:r w:rsidR="00023E53">
        <w:rPr>
          <w:rFonts w:ascii="Times New Roman" w:hAnsi="Times New Roman" w:cs="Times New Roman"/>
          <w:sz w:val="28"/>
          <w:szCs w:val="28"/>
        </w:rPr>
        <w:t xml:space="preserve"> Быстринского муниципального района;</w:t>
      </w:r>
    </w:p>
    <w:p w:rsidR="00023E53" w:rsidRDefault="00023E53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Никольская районная библиотека им.</w:t>
      </w:r>
      <w:r w:rsidR="00AF5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Беринга</w:t>
      </w:r>
    </w:p>
    <w:p w:rsidR="00E056CF" w:rsidRPr="00530174" w:rsidRDefault="00E056CF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2632" w:rsidRPr="000E56AA" w:rsidRDefault="00D12632" w:rsidP="000E5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0E56A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E56AA" w:rsidRPr="000E56AA">
        <w:rPr>
          <w:rFonts w:ascii="Times New Roman" w:hAnsi="Times New Roman" w:cs="Times New Roman"/>
          <w:sz w:val="28"/>
          <w:szCs w:val="28"/>
        </w:rPr>
        <w:t>независимой оценки качества работы учреждений</w:t>
      </w:r>
      <w:proofErr w:type="gramEnd"/>
      <w:r w:rsidR="000E56AA" w:rsidRPr="000E56AA">
        <w:rPr>
          <w:rFonts w:ascii="Times New Roman" w:hAnsi="Times New Roman" w:cs="Times New Roman"/>
          <w:sz w:val="28"/>
          <w:szCs w:val="28"/>
        </w:rPr>
        <w:t xml:space="preserve"> культуры, оказывающих социальные услуги населению Камчатского края в 2014 году, были получены следующие результаты</w:t>
      </w:r>
    </w:p>
    <w:p w:rsidR="00023E53" w:rsidRDefault="00023E53" w:rsidP="00040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32" w:rsidRPr="000E56AA" w:rsidRDefault="00D12632" w:rsidP="00040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6AA">
        <w:rPr>
          <w:rFonts w:ascii="Times New Roman" w:hAnsi="Times New Roman" w:cs="Times New Roman"/>
          <w:sz w:val="28"/>
          <w:szCs w:val="28"/>
        </w:rPr>
        <w:t>Независимая оценка качества работы библиотек</w:t>
      </w:r>
    </w:p>
    <w:p w:rsidR="00DF256F" w:rsidRDefault="000400CD" w:rsidP="00DF2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="00DF256F">
        <w:rPr>
          <w:rFonts w:ascii="Times New Roman" w:hAnsi="Times New Roman" w:cs="Times New Roman"/>
          <w:sz w:val="28"/>
          <w:szCs w:val="28"/>
        </w:rPr>
        <w:t>.</w:t>
      </w:r>
    </w:p>
    <w:p w:rsidR="00C712DF" w:rsidRPr="00C712DF" w:rsidRDefault="00C712DF" w:rsidP="00DF2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60B" w:rsidRDefault="00C712DF" w:rsidP="000400C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8C">
        <w:rPr>
          <w:rFonts w:ascii="Times New Roman" w:hAnsi="Times New Roman" w:cs="Times New Roman"/>
          <w:sz w:val="28"/>
          <w:szCs w:val="28"/>
        </w:rPr>
        <w:t>группа библиотечных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28C">
        <w:rPr>
          <w:rFonts w:ascii="Times New Roman" w:eastAsia="Calibri" w:hAnsi="Times New Roman" w:cs="Times New Roman"/>
          <w:sz w:val="28"/>
          <w:szCs w:val="28"/>
        </w:rPr>
        <w:t xml:space="preserve"> Определяющие позиции рейтинга </w:t>
      </w:r>
      <w:proofErr w:type="gramStart"/>
      <w:r w:rsidRPr="00FE628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E628C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953"/>
        <w:gridCol w:w="954"/>
        <w:gridCol w:w="1123"/>
        <w:gridCol w:w="1123"/>
        <w:gridCol w:w="846"/>
        <w:gridCol w:w="843"/>
        <w:gridCol w:w="651"/>
        <w:gridCol w:w="647"/>
        <w:gridCol w:w="650"/>
      </w:tblGrid>
      <w:tr w:rsidR="00C712DF" w:rsidRPr="00D541EE" w:rsidTr="00C712DF">
        <w:trPr>
          <w:trHeight w:val="330"/>
        </w:trPr>
        <w:tc>
          <w:tcPr>
            <w:tcW w:w="1781" w:type="dxa"/>
            <w:vMerge w:val="restart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`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Библиотечные </w:t>
            </w:r>
          </w:p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5842" w:type="dxa"/>
            <w:gridSpan w:val="6"/>
            <w:shd w:val="clear" w:color="auto" w:fill="auto"/>
          </w:tcPr>
          <w:p w:rsidR="00C712DF" w:rsidRPr="00420C4D" w:rsidRDefault="00C712DF" w:rsidP="00EE11C2">
            <w:pPr>
              <w:ind w:left="1229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Определяющие позиции рейтинга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948" w:type="dxa"/>
            <w:gridSpan w:val="3"/>
            <w:vMerge w:val="restart"/>
            <w:shd w:val="clear" w:color="auto" w:fill="auto"/>
          </w:tcPr>
          <w:p w:rsidR="00C712DF" w:rsidRPr="00D541EE" w:rsidRDefault="00C712DF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D541EE" w:rsidRDefault="00C712DF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рейтинга</w:t>
            </w:r>
          </w:p>
        </w:tc>
      </w:tr>
      <w:tr w:rsidR="00C712DF" w:rsidRPr="00D541EE" w:rsidTr="00C712DF">
        <w:trPr>
          <w:trHeight w:val="1158"/>
        </w:trPr>
        <w:tc>
          <w:tcPr>
            <w:tcW w:w="178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D60DDA" w:rsidRDefault="00C712DF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D60DDA" w:rsidRDefault="00C712DF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Комфортность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89" w:type="dxa"/>
            <w:gridSpan w:val="2"/>
            <w:shd w:val="clear" w:color="auto" w:fill="auto"/>
          </w:tcPr>
          <w:p w:rsidR="00C712DF" w:rsidRPr="000223A3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8" w:type="dxa"/>
            <w:gridSpan w:val="3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2DF" w:rsidRPr="00D541EE" w:rsidTr="00C712DF">
        <w:trPr>
          <w:trHeight w:val="226"/>
        </w:trPr>
        <w:tc>
          <w:tcPr>
            <w:tcW w:w="178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84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948" w:type="dxa"/>
            <w:gridSpan w:val="3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2DF" w:rsidRPr="00D541EE" w:rsidTr="00C712DF">
        <w:trPr>
          <w:trHeight w:val="353"/>
        </w:trPr>
        <w:tc>
          <w:tcPr>
            <w:tcW w:w="178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54" w:type="dxa"/>
            <w:shd w:val="clear" w:color="auto" w:fill="auto"/>
          </w:tcPr>
          <w:p w:rsidR="00C712DF" w:rsidRPr="007A3B3A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66,1/60,8</w:t>
            </w:r>
          </w:p>
        </w:tc>
        <w:tc>
          <w:tcPr>
            <w:tcW w:w="1123" w:type="dxa"/>
            <w:shd w:val="clear" w:color="auto" w:fill="auto"/>
          </w:tcPr>
          <w:p w:rsidR="00C712DF" w:rsidRPr="007A3B3A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43" w:type="dxa"/>
            <w:shd w:val="clear" w:color="auto" w:fill="auto"/>
          </w:tcPr>
          <w:p w:rsidR="00C712DF" w:rsidRPr="00A512F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5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12DF" w:rsidRPr="00D541EE" w:rsidTr="00C712DF">
        <w:tc>
          <w:tcPr>
            <w:tcW w:w="178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лизово</w:t>
            </w: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54" w:type="dxa"/>
            <w:shd w:val="clear" w:color="auto" w:fill="auto"/>
          </w:tcPr>
          <w:p w:rsidR="00C712DF" w:rsidRPr="00A844AB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56,7/59,6</w:t>
            </w:r>
          </w:p>
        </w:tc>
        <w:tc>
          <w:tcPr>
            <w:tcW w:w="1123" w:type="dxa"/>
            <w:shd w:val="clear" w:color="auto" w:fill="auto"/>
          </w:tcPr>
          <w:p w:rsidR="00C712DF" w:rsidRPr="00A844AB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43" w:type="dxa"/>
            <w:shd w:val="clear" w:color="auto" w:fill="auto"/>
          </w:tcPr>
          <w:p w:rsidR="00C712DF" w:rsidRPr="00A512F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5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12DF" w:rsidRPr="00D541EE" w:rsidTr="00C712DF">
        <w:trPr>
          <w:trHeight w:val="341"/>
        </w:trPr>
        <w:tc>
          <w:tcPr>
            <w:tcW w:w="178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МБУК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ЦБС  Вилючинск</w:t>
            </w: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54" w:type="dxa"/>
            <w:shd w:val="clear" w:color="auto" w:fill="auto"/>
          </w:tcPr>
          <w:p w:rsidR="00C712DF" w:rsidRPr="00A12CB7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24.9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70,5/77,8</w:t>
            </w:r>
          </w:p>
        </w:tc>
        <w:tc>
          <w:tcPr>
            <w:tcW w:w="1123" w:type="dxa"/>
            <w:shd w:val="clear" w:color="auto" w:fill="auto"/>
          </w:tcPr>
          <w:p w:rsidR="00C712DF" w:rsidRPr="00A12CB7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29.5/22.2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843" w:type="dxa"/>
            <w:shd w:val="clear" w:color="auto" w:fill="auto"/>
          </w:tcPr>
          <w:p w:rsidR="00C712DF" w:rsidRPr="00A512F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65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650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</w:tr>
    </w:tbl>
    <w:p w:rsidR="00C712DF" w:rsidRDefault="00C712DF" w:rsidP="00C712DF">
      <w:pPr>
        <w:rPr>
          <w:rFonts w:ascii="Calibri" w:eastAsia="Calibri" w:hAnsi="Calibri" w:cs="Times New Roman"/>
          <w:lang w:val="en-US"/>
        </w:rPr>
      </w:pPr>
    </w:p>
    <w:p w:rsidR="00C712DF" w:rsidRPr="00116048" w:rsidRDefault="00C712DF" w:rsidP="00C712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712DF">
        <w:rPr>
          <w:rFonts w:ascii="Times New Roman" w:hAnsi="Times New Roman" w:cs="Times New Roman"/>
          <w:sz w:val="28"/>
          <w:szCs w:val="28"/>
        </w:rPr>
        <w:t xml:space="preserve"> </w:t>
      </w:r>
      <w:r w:rsidRPr="00023E53">
        <w:rPr>
          <w:rFonts w:ascii="Times New Roman" w:hAnsi="Times New Roman" w:cs="Times New Roman"/>
          <w:sz w:val="28"/>
          <w:szCs w:val="28"/>
        </w:rPr>
        <w:t>группа библиотечных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3E53">
        <w:rPr>
          <w:rFonts w:ascii="Times New Roman" w:hAnsi="Times New Roman"/>
          <w:sz w:val="28"/>
          <w:szCs w:val="28"/>
        </w:rPr>
        <w:t xml:space="preserve"> Определяющие позиции рейтинга в баллах</w:t>
      </w:r>
    </w:p>
    <w:p w:rsidR="00490A2E" w:rsidRPr="00116048" w:rsidRDefault="00490A2E" w:rsidP="00C712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53"/>
        <w:gridCol w:w="954"/>
        <w:gridCol w:w="1123"/>
        <w:gridCol w:w="1123"/>
        <w:gridCol w:w="846"/>
        <w:gridCol w:w="846"/>
        <w:gridCol w:w="671"/>
        <w:gridCol w:w="671"/>
        <w:gridCol w:w="683"/>
      </w:tblGrid>
      <w:tr w:rsidR="00C712DF" w:rsidRPr="00D541EE" w:rsidTr="00EE11C2">
        <w:trPr>
          <w:trHeight w:val="330"/>
        </w:trPr>
        <w:tc>
          <w:tcPr>
            <w:tcW w:w="1701" w:type="dxa"/>
            <w:vMerge w:val="restart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Библиотечные </w:t>
            </w:r>
          </w:p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5845" w:type="dxa"/>
            <w:gridSpan w:val="6"/>
            <w:shd w:val="clear" w:color="auto" w:fill="auto"/>
          </w:tcPr>
          <w:p w:rsidR="00C712DF" w:rsidRPr="00D541EE" w:rsidRDefault="00C712DF" w:rsidP="00EE11C2">
            <w:pPr>
              <w:ind w:left="9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Определяющие позиции рейтинга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баллах</w:t>
            </w:r>
          </w:p>
        </w:tc>
        <w:tc>
          <w:tcPr>
            <w:tcW w:w="2025" w:type="dxa"/>
            <w:gridSpan w:val="3"/>
            <w:vMerge w:val="restart"/>
            <w:shd w:val="clear" w:color="auto" w:fill="auto"/>
          </w:tcPr>
          <w:p w:rsidR="00C712DF" w:rsidRPr="00D541EE" w:rsidRDefault="00C712DF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D541EE" w:rsidRDefault="00C712DF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рейтинга</w:t>
            </w:r>
          </w:p>
        </w:tc>
      </w:tr>
      <w:tr w:rsidR="00C712DF" w:rsidRPr="00D541EE" w:rsidTr="00EE11C2">
        <w:trPr>
          <w:trHeight w:val="1158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420C4D" w:rsidRDefault="00C712DF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12DF" w:rsidRPr="00420C4D" w:rsidRDefault="00C712DF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Комфортность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C712DF" w:rsidRPr="00420C4D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2DF" w:rsidRPr="00D541EE" w:rsidTr="00EE11C2">
        <w:trPr>
          <w:trHeight w:val="226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54" w:type="dxa"/>
            <w:shd w:val="clear" w:color="auto" w:fill="auto"/>
          </w:tcPr>
          <w:p w:rsidR="00C712DF" w:rsidRPr="00420C4D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2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23" w:type="dxa"/>
            <w:shd w:val="clear" w:color="auto" w:fill="auto"/>
          </w:tcPr>
          <w:p w:rsidR="00C712DF" w:rsidRPr="007A3B3A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46" w:type="dxa"/>
            <w:shd w:val="clear" w:color="auto" w:fill="auto"/>
          </w:tcPr>
          <w:p w:rsidR="00C712DF" w:rsidRPr="00A512F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лизово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5,7/6,0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4,3/4,0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D2136D" w:rsidRDefault="00C712DF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>МБУК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ЦБС  Вилючинск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7,1/7,8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2,9/2,2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683" w:type="dxa"/>
            <w:shd w:val="clear" w:color="auto" w:fill="auto"/>
          </w:tcPr>
          <w:p w:rsidR="00C712DF" w:rsidRPr="00C712DF" w:rsidRDefault="00C712DF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</w:tr>
    </w:tbl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A512F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C712DF" w:rsidRDefault="00C712DF" w:rsidP="00A512F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8C">
        <w:rPr>
          <w:rFonts w:ascii="Times New Roman" w:hAnsi="Times New Roman" w:cs="Times New Roman"/>
          <w:sz w:val="28"/>
          <w:szCs w:val="28"/>
        </w:rPr>
        <w:t>группа библиотечных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28C">
        <w:rPr>
          <w:rFonts w:ascii="Times New Roman" w:eastAsia="Calibri" w:hAnsi="Times New Roman" w:cs="Times New Roman"/>
          <w:sz w:val="28"/>
          <w:szCs w:val="28"/>
        </w:rPr>
        <w:t xml:space="preserve"> Определяющие позиции рейтинга </w:t>
      </w:r>
      <w:proofErr w:type="gramStart"/>
      <w:r w:rsidRPr="00FE628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E628C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C712DF" w:rsidRDefault="00C712DF" w:rsidP="000400C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53"/>
        <w:gridCol w:w="954"/>
        <w:gridCol w:w="1123"/>
        <w:gridCol w:w="1123"/>
        <w:gridCol w:w="845"/>
        <w:gridCol w:w="841"/>
        <w:gridCol w:w="523"/>
        <w:gridCol w:w="498"/>
        <w:gridCol w:w="498"/>
        <w:gridCol w:w="523"/>
      </w:tblGrid>
      <w:tr w:rsidR="00C712DF" w:rsidRPr="00D541EE" w:rsidTr="00EE11C2">
        <w:trPr>
          <w:trHeight w:val="330"/>
        </w:trPr>
        <w:tc>
          <w:tcPr>
            <w:tcW w:w="1701" w:type="dxa"/>
            <w:vMerge w:val="restart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 xml:space="preserve">Библиотечные </w:t>
            </w:r>
          </w:p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5843" w:type="dxa"/>
            <w:gridSpan w:val="6"/>
            <w:shd w:val="clear" w:color="auto" w:fill="auto"/>
          </w:tcPr>
          <w:p w:rsidR="00C712DF" w:rsidRPr="00420C4D" w:rsidRDefault="00C712DF" w:rsidP="00EE11C2">
            <w:pPr>
              <w:ind w:left="122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Определяющие позиции рейтинга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</w:tcPr>
          <w:p w:rsidR="00C712DF" w:rsidRPr="00D541EE" w:rsidRDefault="00C712D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D541EE" w:rsidRDefault="00C712D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Результаты рейтинга</w:t>
            </w:r>
          </w:p>
        </w:tc>
      </w:tr>
      <w:tr w:rsidR="00C712DF" w:rsidRPr="00D541EE" w:rsidTr="00EE11C2">
        <w:trPr>
          <w:trHeight w:val="1158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D60DDA" w:rsidRDefault="00C712DF" w:rsidP="00EE11C2">
            <w:pPr>
              <w:ind w:left="3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D60DDA" w:rsidRDefault="00C712DF" w:rsidP="00EE11C2">
            <w:pPr>
              <w:ind w:left="-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Комфортность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712DF" w:rsidRPr="000223A3" w:rsidRDefault="00C712DF" w:rsidP="00EE11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31" w:type="dxa"/>
            <w:gridSpan w:val="4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DF" w:rsidRPr="00D541EE" w:rsidTr="00EE11C2">
        <w:trPr>
          <w:trHeight w:val="226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2031" w:type="dxa"/>
            <w:gridSpan w:val="4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DF" w:rsidRPr="00D541EE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577B">
              <w:rPr>
                <w:rFonts w:ascii="Times New Roman" w:hAnsi="Times New Roman"/>
                <w:sz w:val="16"/>
                <w:szCs w:val="16"/>
              </w:rPr>
              <w:t>БС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Усть-Камчатского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54" w:type="dxa"/>
            <w:shd w:val="clear" w:color="auto" w:fill="auto"/>
          </w:tcPr>
          <w:p w:rsidR="00C712DF" w:rsidRPr="001F384D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2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50,0/68,5</w:t>
            </w:r>
          </w:p>
        </w:tc>
        <w:tc>
          <w:tcPr>
            <w:tcW w:w="1123" w:type="dxa"/>
            <w:shd w:val="clear" w:color="auto" w:fill="auto"/>
          </w:tcPr>
          <w:p w:rsidR="00C712DF" w:rsidRPr="001F384D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50,0/31,5</w:t>
            </w:r>
          </w:p>
        </w:tc>
        <w:tc>
          <w:tcPr>
            <w:tcW w:w="845" w:type="dxa"/>
            <w:shd w:val="clear" w:color="auto" w:fill="auto"/>
          </w:tcPr>
          <w:p w:rsidR="00C712DF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845" w:type="dxa"/>
            <w:shd w:val="clear" w:color="auto" w:fill="auto"/>
          </w:tcPr>
          <w:p w:rsidR="00C712DF" w:rsidRPr="001F384D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52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472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5/1</w:t>
            </w:r>
          </w:p>
        </w:tc>
        <w:tc>
          <w:tcPr>
            <w:tcW w:w="500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1/5</w:t>
            </w:r>
          </w:p>
        </w:tc>
        <w:tc>
          <w:tcPr>
            <w:tcW w:w="536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</w:tr>
      <w:tr w:rsidR="00C712DF" w:rsidRPr="00D541EE" w:rsidTr="00EE11C2"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54" w:type="dxa"/>
            <w:shd w:val="clear" w:color="auto" w:fill="auto"/>
          </w:tcPr>
          <w:p w:rsidR="00C712DF" w:rsidRPr="00CD6526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74,1/61,5</w:t>
            </w:r>
          </w:p>
        </w:tc>
        <w:tc>
          <w:tcPr>
            <w:tcW w:w="1123" w:type="dxa"/>
            <w:shd w:val="clear" w:color="auto" w:fill="auto"/>
          </w:tcPr>
          <w:p w:rsidR="00C712DF" w:rsidRPr="00CD6526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25,9/38,5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845" w:type="dxa"/>
            <w:shd w:val="clear" w:color="auto" w:fill="auto"/>
          </w:tcPr>
          <w:p w:rsidR="00C712DF" w:rsidRPr="00CD6526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523" w:type="dxa"/>
            <w:shd w:val="clear" w:color="auto" w:fill="auto"/>
          </w:tcPr>
          <w:p w:rsidR="00C712DF" w:rsidRPr="00D90EC7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472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1/2</w:t>
            </w:r>
          </w:p>
        </w:tc>
        <w:tc>
          <w:tcPr>
            <w:tcW w:w="500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5/4</w:t>
            </w:r>
          </w:p>
        </w:tc>
        <w:tc>
          <w:tcPr>
            <w:tcW w:w="536" w:type="dxa"/>
            <w:shd w:val="clear" w:color="auto" w:fill="auto"/>
          </w:tcPr>
          <w:p w:rsidR="00C712DF" w:rsidRPr="00D90EC7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</w:tr>
      <w:tr w:rsidR="00C712DF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54" w:type="dxa"/>
            <w:shd w:val="clear" w:color="auto" w:fill="auto"/>
          </w:tcPr>
          <w:p w:rsidR="00C712DF" w:rsidRPr="00664EA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59,3/39,3</w:t>
            </w:r>
          </w:p>
        </w:tc>
        <w:tc>
          <w:tcPr>
            <w:tcW w:w="1123" w:type="dxa"/>
            <w:shd w:val="clear" w:color="auto" w:fill="auto"/>
          </w:tcPr>
          <w:p w:rsidR="00C712DF" w:rsidRPr="00664EA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40,7/60,7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45" w:type="dxa"/>
            <w:shd w:val="clear" w:color="auto" w:fill="auto"/>
          </w:tcPr>
          <w:p w:rsidR="00C712DF" w:rsidRPr="00664EAE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523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472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3/5</w:t>
            </w:r>
          </w:p>
        </w:tc>
        <w:tc>
          <w:tcPr>
            <w:tcW w:w="500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3/1</w:t>
            </w:r>
          </w:p>
        </w:tc>
        <w:tc>
          <w:tcPr>
            <w:tcW w:w="536" w:type="dxa"/>
            <w:shd w:val="clear" w:color="auto" w:fill="auto"/>
          </w:tcPr>
          <w:p w:rsidR="00C712DF" w:rsidRPr="001B51CA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</w:tr>
      <w:tr w:rsidR="00C712DF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Pr="0030760C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54" w:type="dxa"/>
            <w:shd w:val="clear" w:color="auto" w:fill="auto"/>
          </w:tcPr>
          <w:p w:rsidR="00C712DF" w:rsidRPr="0030760C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58,5/50,0</w:t>
            </w:r>
          </w:p>
        </w:tc>
        <w:tc>
          <w:tcPr>
            <w:tcW w:w="1123" w:type="dxa"/>
            <w:shd w:val="clear" w:color="auto" w:fill="auto"/>
          </w:tcPr>
          <w:p w:rsidR="00C712DF" w:rsidRPr="0030760C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41,5/50,0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845" w:type="dxa"/>
            <w:shd w:val="clear" w:color="auto" w:fill="auto"/>
          </w:tcPr>
          <w:p w:rsidR="00C712DF" w:rsidRPr="0030760C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523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472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4/4</w:t>
            </w:r>
          </w:p>
        </w:tc>
        <w:tc>
          <w:tcPr>
            <w:tcW w:w="500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2/2</w:t>
            </w:r>
          </w:p>
        </w:tc>
        <w:tc>
          <w:tcPr>
            <w:tcW w:w="536" w:type="dxa"/>
            <w:shd w:val="clear" w:color="auto" w:fill="auto"/>
          </w:tcPr>
          <w:p w:rsidR="00C712DF" w:rsidRPr="001B51CA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</w:tr>
      <w:tr w:rsidR="00C712DF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Карагинская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МЦБС</w:t>
            </w:r>
          </w:p>
        </w:tc>
        <w:tc>
          <w:tcPr>
            <w:tcW w:w="953" w:type="dxa"/>
            <w:shd w:val="clear" w:color="auto" w:fill="auto"/>
          </w:tcPr>
          <w:p w:rsidR="00C712DF" w:rsidRPr="00346136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54" w:type="dxa"/>
            <w:shd w:val="clear" w:color="auto" w:fill="auto"/>
          </w:tcPr>
          <w:p w:rsidR="00C712DF" w:rsidRPr="00346136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62,4/51,3</w:t>
            </w:r>
          </w:p>
        </w:tc>
        <w:tc>
          <w:tcPr>
            <w:tcW w:w="1123" w:type="dxa"/>
            <w:shd w:val="clear" w:color="auto" w:fill="auto"/>
          </w:tcPr>
          <w:p w:rsidR="00C712DF" w:rsidRPr="00346136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37,6/48,7</w:t>
            </w:r>
          </w:p>
        </w:tc>
        <w:tc>
          <w:tcPr>
            <w:tcW w:w="845" w:type="dxa"/>
            <w:shd w:val="clear" w:color="auto" w:fill="auto"/>
          </w:tcPr>
          <w:p w:rsidR="00C712DF" w:rsidRPr="00D541EE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845" w:type="dxa"/>
            <w:shd w:val="clear" w:color="auto" w:fill="auto"/>
          </w:tcPr>
          <w:p w:rsidR="00C712DF" w:rsidRPr="00346136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523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472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2/3</w:t>
            </w:r>
          </w:p>
        </w:tc>
        <w:tc>
          <w:tcPr>
            <w:tcW w:w="500" w:type="dxa"/>
            <w:shd w:val="clear" w:color="auto" w:fill="auto"/>
          </w:tcPr>
          <w:p w:rsidR="00C712DF" w:rsidRPr="003340C1" w:rsidRDefault="00C712DF" w:rsidP="00EE11C2">
            <w:pPr>
              <w:rPr>
                <w:rFonts w:ascii="Times New Roman" w:hAnsi="Times New Roman"/>
              </w:rPr>
            </w:pPr>
            <w:r w:rsidRPr="003340C1">
              <w:rPr>
                <w:rFonts w:ascii="Times New Roman" w:hAnsi="Times New Roman"/>
              </w:rPr>
              <w:t>4/3</w:t>
            </w:r>
          </w:p>
        </w:tc>
        <w:tc>
          <w:tcPr>
            <w:tcW w:w="536" w:type="dxa"/>
            <w:shd w:val="clear" w:color="auto" w:fill="auto"/>
          </w:tcPr>
          <w:p w:rsidR="00C712DF" w:rsidRPr="001B51CA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</w:tr>
    </w:tbl>
    <w:p w:rsidR="00C712DF" w:rsidRDefault="00C712DF" w:rsidP="00C712DF">
      <w:pPr>
        <w:rPr>
          <w:lang w:val="en-US"/>
        </w:rPr>
      </w:pPr>
    </w:p>
    <w:p w:rsidR="00C712DF" w:rsidRPr="00C712DF" w:rsidRDefault="00C712DF" w:rsidP="00C712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12DF">
        <w:rPr>
          <w:rFonts w:ascii="Times New Roman" w:hAnsi="Times New Roman" w:cs="Times New Roman"/>
          <w:sz w:val="28"/>
          <w:szCs w:val="28"/>
        </w:rPr>
        <w:t xml:space="preserve"> </w:t>
      </w:r>
      <w:r w:rsidRPr="00023E53">
        <w:rPr>
          <w:rFonts w:ascii="Times New Roman" w:hAnsi="Times New Roman" w:cs="Times New Roman"/>
          <w:sz w:val="28"/>
          <w:szCs w:val="28"/>
        </w:rPr>
        <w:t>группа библиотечных систем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23E53">
        <w:rPr>
          <w:rFonts w:ascii="Times New Roman" w:hAnsi="Times New Roman"/>
          <w:sz w:val="28"/>
          <w:szCs w:val="28"/>
        </w:rPr>
        <w:t xml:space="preserve"> Определяющие позиции рейтинга в баллах</w:t>
      </w:r>
    </w:p>
    <w:p w:rsidR="00C712DF" w:rsidRPr="00C712DF" w:rsidRDefault="00C712DF" w:rsidP="00C712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53"/>
        <w:gridCol w:w="954"/>
        <w:gridCol w:w="1123"/>
        <w:gridCol w:w="1123"/>
        <w:gridCol w:w="846"/>
        <w:gridCol w:w="846"/>
        <w:gridCol w:w="523"/>
        <w:gridCol w:w="498"/>
        <w:gridCol w:w="498"/>
        <w:gridCol w:w="532"/>
      </w:tblGrid>
      <w:tr w:rsidR="00C712DF" w:rsidRPr="00D541EE" w:rsidTr="00EE11C2">
        <w:trPr>
          <w:trHeight w:val="330"/>
        </w:trPr>
        <w:tc>
          <w:tcPr>
            <w:tcW w:w="1701" w:type="dxa"/>
            <w:vMerge w:val="restart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 xml:space="preserve">Библиотечные </w:t>
            </w:r>
          </w:p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5845" w:type="dxa"/>
            <w:gridSpan w:val="6"/>
            <w:shd w:val="clear" w:color="auto" w:fill="auto"/>
          </w:tcPr>
          <w:p w:rsidR="00C712DF" w:rsidRPr="00D541EE" w:rsidRDefault="00C712DF" w:rsidP="00EE11C2">
            <w:pPr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Определяющие позиции рейтинга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баллах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</w:tcPr>
          <w:p w:rsidR="00C712DF" w:rsidRPr="00D541EE" w:rsidRDefault="00C712D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D541EE" w:rsidRDefault="00C712D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Результаты рейтинга</w:t>
            </w:r>
          </w:p>
        </w:tc>
      </w:tr>
      <w:tr w:rsidR="00C712DF" w:rsidRPr="00D541EE" w:rsidTr="00EE11C2">
        <w:trPr>
          <w:trHeight w:val="1158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420C4D" w:rsidRDefault="00C712DF" w:rsidP="00EE11C2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C712DF" w:rsidRPr="00D541EE" w:rsidRDefault="00C712DF" w:rsidP="00EE11C2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</w:p>
          <w:p w:rsidR="00C712DF" w:rsidRPr="00420C4D" w:rsidRDefault="00C712DF" w:rsidP="00EE11C2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Комфортность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C712DF" w:rsidRPr="00420C4D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DF" w:rsidRPr="00D541EE" w:rsidTr="00EE11C2">
        <w:trPr>
          <w:trHeight w:val="226"/>
        </w:trPr>
        <w:tc>
          <w:tcPr>
            <w:tcW w:w="1701" w:type="dxa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846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577B">
              <w:rPr>
                <w:rFonts w:ascii="Times New Roman" w:hAnsi="Times New Roman"/>
                <w:sz w:val="16"/>
                <w:szCs w:val="16"/>
              </w:rPr>
              <w:t>БС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Усть-Камчатского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54" w:type="dxa"/>
            <w:shd w:val="clear" w:color="auto" w:fill="auto"/>
          </w:tcPr>
          <w:p w:rsidR="00C712DF" w:rsidRPr="00420C4D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2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5,0/6,9</w:t>
            </w:r>
          </w:p>
        </w:tc>
        <w:tc>
          <w:tcPr>
            <w:tcW w:w="1123" w:type="dxa"/>
            <w:shd w:val="clear" w:color="auto" w:fill="auto"/>
          </w:tcPr>
          <w:p w:rsidR="00C712DF" w:rsidRPr="001B51CA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5,0/3,1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46" w:type="dxa"/>
            <w:shd w:val="clear" w:color="auto" w:fill="auto"/>
          </w:tcPr>
          <w:p w:rsidR="00C712DF" w:rsidRPr="00420C4D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52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472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</w:t>
            </w:r>
          </w:p>
        </w:tc>
        <w:tc>
          <w:tcPr>
            <w:tcW w:w="498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532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7,4/6,2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2,6/3,8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23" w:type="dxa"/>
            <w:shd w:val="clear" w:color="auto" w:fill="auto"/>
          </w:tcPr>
          <w:p w:rsidR="00C712DF" w:rsidRPr="00D90EC7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472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498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5/4</w:t>
            </w:r>
          </w:p>
        </w:tc>
        <w:tc>
          <w:tcPr>
            <w:tcW w:w="532" w:type="dxa"/>
            <w:shd w:val="clear" w:color="auto" w:fill="auto"/>
          </w:tcPr>
          <w:p w:rsidR="00C712DF" w:rsidRPr="00D90EC7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5,9/3,9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4,1/6,1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23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472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</w:t>
            </w:r>
          </w:p>
        </w:tc>
        <w:tc>
          <w:tcPr>
            <w:tcW w:w="498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</w:t>
            </w:r>
          </w:p>
        </w:tc>
        <w:tc>
          <w:tcPr>
            <w:tcW w:w="532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5,9/5,0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4,1/5,0</w:t>
            </w:r>
          </w:p>
        </w:tc>
        <w:tc>
          <w:tcPr>
            <w:tcW w:w="846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="00A512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23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472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</w:t>
            </w:r>
          </w:p>
        </w:tc>
        <w:tc>
          <w:tcPr>
            <w:tcW w:w="498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  <w:tc>
          <w:tcPr>
            <w:tcW w:w="532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</w:tr>
      <w:tr w:rsidR="00C712DF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C712DF" w:rsidRPr="0058577B" w:rsidRDefault="00C712D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Карагинская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МЦБС</w:t>
            </w:r>
          </w:p>
        </w:tc>
        <w:tc>
          <w:tcPr>
            <w:tcW w:w="953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54" w:type="dxa"/>
            <w:shd w:val="clear" w:color="auto" w:fill="auto"/>
          </w:tcPr>
          <w:p w:rsidR="00C712DF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23" w:type="dxa"/>
            <w:shd w:val="clear" w:color="auto" w:fill="auto"/>
          </w:tcPr>
          <w:p w:rsidR="00C712DF" w:rsidRPr="00D541EE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6,2/5,1</w:t>
            </w:r>
          </w:p>
        </w:tc>
        <w:tc>
          <w:tcPr>
            <w:tcW w:w="1123" w:type="dxa"/>
            <w:shd w:val="clear" w:color="auto" w:fill="auto"/>
          </w:tcPr>
          <w:p w:rsidR="00C712DF" w:rsidRPr="00E7161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3,8/4,9</w:t>
            </w:r>
          </w:p>
        </w:tc>
        <w:tc>
          <w:tcPr>
            <w:tcW w:w="846" w:type="dxa"/>
            <w:shd w:val="clear" w:color="auto" w:fill="auto"/>
          </w:tcPr>
          <w:p w:rsidR="00C712DF" w:rsidRDefault="00A512FD" w:rsidP="00A512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46" w:type="dxa"/>
            <w:shd w:val="clear" w:color="auto" w:fill="auto"/>
          </w:tcPr>
          <w:p w:rsidR="00C712DF" w:rsidRPr="00E71618" w:rsidRDefault="00A512FD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23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472" w:type="dxa"/>
            <w:shd w:val="clear" w:color="auto" w:fill="auto"/>
          </w:tcPr>
          <w:p w:rsidR="00C712DF" w:rsidRPr="00485D48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  <w:tc>
          <w:tcPr>
            <w:tcW w:w="498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</w:t>
            </w:r>
          </w:p>
        </w:tc>
        <w:tc>
          <w:tcPr>
            <w:tcW w:w="532" w:type="dxa"/>
            <w:shd w:val="clear" w:color="auto" w:fill="auto"/>
          </w:tcPr>
          <w:p w:rsidR="00C712DF" w:rsidRPr="00D07F21" w:rsidRDefault="00C712D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</w:tr>
    </w:tbl>
    <w:p w:rsidR="00C712DF" w:rsidRPr="00420C4D" w:rsidRDefault="00C712DF" w:rsidP="00C712DF">
      <w:pPr>
        <w:rPr>
          <w:lang w:val="en-US"/>
        </w:rPr>
      </w:pPr>
    </w:p>
    <w:p w:rsidR="00C712DF" w:rsidRDefault="00C712DF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712DF" w:rsidRDefault="00C712DF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712DF" w:rsidRDefault="00C712DF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712DF" w:rsidRDefault="00C712DF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490A2E" w:rsidRDefault="00490A2E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490A2E" w:rsidRDefault="00490A2E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490A2E" w:rsidRDefault="00490A2E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712DF" w:rsidRDefault="00C712DF" w:rsidP="00C712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D12632" w:rsidRPr="00FE628C" w:rsidRDefault="000400CD" w:rsidP="00490A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62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628C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23E53" w:rsidRPr="00FE628C">
        <w:rPr>
          <w:rFonts w:ascii="Times New Roman" w:hAnsi="Times New Roman" w:cs="Times New Roman"/>
          <w:sz w:val="28"/>
          <w:szCs w:val="28"/>
        </w:rPr>
        <w:t xml:space="preserve"> библиотечных систем</w:t>
      </w:r>
      <w:r w:rsidR="00F63F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3E53" w:rsidRPr="00FE628C">
        <w:rPr>
          <w:rFonts w:ascii="Times New Roman" w:eastAsia="Calibri" w:hAnsi="Times New Roman" w:cs="Times New Roman"/>
          <w:sz w:val="28"/>
          <w:szCs w:val="28"/>
        </w:rPr>
        <w:t xml:space="preserve"> Определяющие позиции рейтинга </w:t>
      </w:r>
      <w:proofErr w:type="gramStart"/>
      <w:r w:rsidR="00023E53" w:rsidRPr="00FE628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23E53" w:rsidRPr="00FE628C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53"/>
        <w:gridCol w:w="954"/>
        <w:gridCol w:w="1123"/>
        <w:gridCol w:w="1123"/>
        <w:gridCol w:w="846"/>
        <w:gridCol w:w="846"/>
        <w:gridCol w:w="671"/>
        <w:gridCol w:w="671"/>
        <w:gridCol w:w="683"/>
      </w:tblGrid>
      <w:tr w:rsidR="000400CD" w:rsidRPr="00D541EE" w:rsidTr="00EE11C2">
        <w:trPr>
          <w:trHeight w:val="330"/>
        </w:trPr>
        <w:tc>
          <w:tcPr>
            <w:tcW w:w="1701" w:type="dxa"/>
            <w:vMerge w:val="restart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Библиотечные </w:t>
            </w:r>
          </w:p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5845" w:type="dxa"/>
            <w:gridSpan w:val="6"/>
            <w:shd w:val="clear" w:color="auto" w:fill="auto"/>
          </w:tcPr>
          <w:p w:rsidR="000400CD" w:rsidRPr="00F63F7E" w:rsidRDefault="000400CD" w:rsidP="00EE11C2">
            <w:pPr>
              <w:ind w:left="12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Определяющие позиции рейтинга</w:t>
            </w:r>
            <w:r w:rsidRPr="00F63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F63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25" w:type="dxa"/>
            <w:gridSpan w:val="3"/>
            <w:vMerge w:val="restart"/>
            <w:shd w:val="clear" w:color="auto" w:fill="auto"/>
          </w:tcPr>
          <w:p w:rsidR="000400CD" w:rsidRPr="00D541EE" w:rsidRDefault="000400CD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CD" w:rsidRPr="00D541EE" w:rsidRDefault="000400CD" w:rsidP="00EE11C2">
            <w:pPr>
              <w:ind w:left="5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рейтинга</w:t>
            </w:r>
          </w:p>
        </w:tc>
      </w:tr>
      <w:tr w:rsidR="000400CD" w:rsidRPr="00D541EE" w:rsidTr="00EE11C2">
        <w:trPr>
          <w:trHeight w:val="1158"/>
        </w:trPr>
        <w:tc>
          <w:tcPr>
            <w:tcW w:w="1701" w:type="dxa"/>
            <w:vMerge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0400CD" w:rsidRPr="00D541EE" w:rsidRDefault="000400CD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CD" w:rsidRPr="00F63F7E" w:rsidRDefault="000400CD" w:rsidP="00EE11C2">
            <w:pPr>
              <w:ind w:left="3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  <w:r w:rsidRPr="00F63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0400CD" w:rsidRPr="00D541EE" w:rsidRDefault="000400CD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CD" w:rsidRPr="00F63F7E" w:rsidRDefault="000400CD" w:rsidP="00EE11C2">
            <w:pPr>
              <w:ind w:left="-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Комфортность</w:t>
            </w:r>
            <w:r w:rsidRPr="00F63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0400CD" w:rsidRPr="000223A3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0CD" w:rsidRPr="00D541EE" w:rsidTr="00EE11C2">
        <w:trPr>
          <w:trHeight w:val="226"/>
        </w:trPr>
        <w:tc>
          <w:tcPr>
            <w:tcW w:w="1701" w:type="dxa"/>
            <w:vMerge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846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846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EE">
              <w:rPr>
                <w:rFonts w:ascii="Times New Roman" w:eastAsia="Calibri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0CD" w:rsidRPr="00D541EE" w:rsidTr="00EE11C2">
        <w:trPr>
          <w:trHeight w:val="353"/>
        </w:trPr>
        <w:tc>
          <w:tcPr>
            <w:tcW w:w="1701" w:type="dxa"/>
            <w:shd w:val="clear" w:color="auto" w:fill="auto"/>
          </w:tcPr>
          <w:p w:rsidR="000400CD" w:rsidRPr="00D2136D" w:rsidRDefault="000400CD" w:rsidP="00EE11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953" w:type="dxa"/>
            <w:shd w:val="clear" w:color="auto" w:fill="auto"/>
          </w:tcPr>
          <w:p w:rsidR="000400CD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54" w:type="dxa"/>
            <w:shd w:val="clear" w:color="auto" w:fill="auto"/>
          </w:tcPr>
          <w:p w:rsidR="000400CD" w:rsidRPr="00426989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3" w:type="dxa"/>
            <w:shd w:val="clear" w:color="auto" w:fill="auto"/>
          </w:tcPr>
          <w:p w:rsidR="000400CD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66,1/36,1</w:t>
            </w:r>
          </w:p>
        </w:tc>
        <w:tc>
          <w:tcPr>
            <w:tcW w:w="1123" w:type="dxa"/>
            <w:shd w:val="clear" w:color="auto" w:fill="auto"/>
          </w:tcPr>
          <w:p w:rsidR="000400CD" w:rsidRPr="00426989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33,9/63,9</w:t>
            </w:r>
          </w:p>
        </w:tc>
        <w:tc>
          <w:tcPr>
            <w:tcW w:w="846" w:type="dxa"/>
            <w:shd w:val="clear" w:color="auto" w:fill="auto"/>
          </w:tcPr>
          <w:p w:rsidR="000400C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46" w:type="dxa"/>
            <w:shd w:val="clear" w:color="auto" w:fill="auto"/>
          </w:tcPr>
          <w:p w:rsidR="000400CD" w:rsidRPr="00426989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671" w:type="dxa"/>
            <w:shd w:val="clear" w:color="auto" w:fill="auto"/>
          </w:tcPr>
          <w:p w:rsidR="000400CD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671" w:type="dxa"/>
            <w:shd w:val="clear" w:color="auto" w:fill="auto"/>
          </w:tcPr>
          <w:p w:rsidR="000400CD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683" w:type="dxa"/>
            <w:shd w:val="clear" w:color="auto" w:fill="auto"/>
          </w:tcPr>
          <w:p w:rsidR="000400CD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</w:t>
            </w:r>
          </w:p>
        </w:tc>
      </w:tr>
      <w:tr w:rsidR="000400CD" w:rsidRPr="00D541EE" w:rsidTr="00EE11C2">
        <w:tc>
          <w:tcPr>
            <w:tcW w:w="1701" w:type="dxa"/>
            <w:shd w:val="clear" w:color="auto" w:fill="auto"/>
          </w:tcPr>
          <w:p w:rsidR="000400CD" w:rsidRPr="00D2136D" w:rsidRDefault="000400CD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953" w:type="dxa"/>
            <w:shd w:val="clear" w:color="auto" w:fill="auto"/>
          </w:tcPr>
          <w:p w:rsidR="000400CD" w:rsidRPr="00B9540F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34.7</w:t>
            </w:r>
          </w:p>
        </w:tc>
        <w:tc>
          <w:tcPr>
            <w:tcW w:w="954" w:type="dxa"/>
            <w:shd w:val="clear" w:color="auto" w:fill="auto"/>
          </w:tcPr>
          <w:p w:rsidR="000400CD" w:rsidRPr="00B9540F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65.3</w:t>
            </w:r>
          </w:p>
        </w:tc>
        <w:tc>
          <w:tcPr>
            <w:tcW w:w="1123" w:type="dxa"/>
            <w:shd w:val="clear" w:color="auto" w:fill="auto"/>
          </w:tcPr>
          <w:p w:rsidR="000400CD" w:rsidRPr="00B9540F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/52,3</w:t>
            </w:r>
          </w:p>
        </w:tc>
        <w:tc>
          <w:tcPr>
            <w:tcW w:w="1123" w:type="dxa"/>
            <w:shd w:val="clear" w:color="auto" w:fill="auto"/>
          </w:tcPr>
          <w:p w:rsidR="000400CD" w:rsidRPr="00E71618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35,2/47,7</w:t>
            </w:r>
          </w:p>
        </w:tc>
        <w:tc>
          <w:tcPr>
            <w:tcW w:w="846" w:type="dxa"/>
            <w:shd w:val="clear" w:color="auto" w:fill="auto"/>
          </w:tcPr>
          <w:p w:rsidR="000400CD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46" w:type="dxa"/>
            <w:shd w:val="clear" w:color="auto" w:fill="auto"/>
          </w:tcPr>
          <w:p w:rsidR="000400CD" w:rsidRPr="00E71618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671" w:type="dxa"/>
            <w:shd w:val="clear" w:color="auto" w:fill="auto"/>
          </w:tcPr>
          <w:p w:rsidR="000400CD" w:rsidRPr="00D90EC7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671" w:type="dxa"/>
            <w:shd w:val="clear" w:color="auto" w:fill="auto"/>
          </w:tcPr>
          <w:p w:rsidR="000400CD" w:rsidRPr="00D90EC7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83" w:type="dxa"/>
            <w:shd w:val="clear" w:color="auto" w:fill="auto"/>
          </w:tcPr>
          <w:p w:rsidR="000400CD" w:rsidRPr="00D90EC7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</w:tr>
      <w:tr w:rsidR="000400CD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0400CD" w:rsidRPr="00D2136D" w:rsidRDefault="000400CD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95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54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2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60,4/36,5</w:t>
            </w:r>
          </w:p>
        </w:tc>
        <w:tc>
          <w:tcPr>
            <w:tcW w:w="112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39,6/63,5</w:t>
            </w:r>
          </w:p>
        </w:tc>
        <w:tc>
          <w:tcPr>
            <w:tcW w:w="846" w:type="dxa"/>
            <w:shd w:val="clear" w:color="auto" w:fill="auto"/>
          </w:tcPr>
          <w:p w:rsidR="000400CD" w:rsidRPr="00D541EE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846" w:type="dxa"/>
            <w:shd w:val="clear" w:color="auto" w:fill="auto"/>
          </w:tcPr>
          <w:p w:rsidR="000400CD" w:rsidRPr="007F6306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68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2/4</w:t>
            </w:r>
          </w:p>
        </w:tc>
      </w:tr>
      <w:tr w:rsidR="000400CD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0400CD" w:rsidRPr="00D2136D" w:rsidRDefault="000400CD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953" w:type="dxa"/>
            <w:shd w:val="clear" w:color="auto" w:fill="auto"/>
          </w:tcPr>
          <w:p w:rsidR="000400CD" w:rsidRPr="00442124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68.2</w:t>
            </w:r>
          </w:p>
        </w:tc>
        <w:tc>
          <w:tcPr>
            <w:tcW w:w="954" w:type="dxa"/>
            <w:shd w:val="clear" w:color="auto" w:fill="auto"/>
          </w:tcPr>
          <w:p w:rsidR="000400CD" w:rsidRPr="00442124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31.8</w:t>
            </w:r>
          </w:p>
        </w:tc>
        <w:tc>
          <w:tcPr>
            <w:tcW w:w="1123" w:type="dxa"/>
            <w:shd w:val="clear" w:color="auto" w:fill="auto"/>
          </w:tcPr>
          <w:p w:rsidR="000400CD" w:rsidRPr="00E849F5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/61,1</w:t>
            </w:r>
          </w:p>
        </w:tc>
        <w:tc>
          <w:tcPr>
            <w:tcW w:w="112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35,6/38,9</w:t>
            </w:r>
          </w:p>
        </w:tc>
        <w:tc>
          <w:tcPr>
            <w:tcW w:w="846" w:type="dxa"/>
            <w:shd w:val="clear" w:color="auto" w:fill="auto"/>
          </w:tcPr>
          <w:p w:rsidR="000400CD" w:rsidRPr="00D541EE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46" w:type="dxa"/>
            <w:shd w:val="clear" w:color="auto" w:fill="auto"/>
          </w:tcPr>
          <w:p w:rsidR="000400CD" w:rsidRPr="007F6306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68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3/3</w:t>
            </w:r>
          </w:p>
        </w:tc>
      </w:tr>
      <w:tr w:rsidR="000400CD" w:rsidRPr="00D541EE" w:rsidTr="00EE11C2">
        <w:trPr>
          <w:trHeight w:val="341"/>
        </w:trPr>
        <w:tc>
          <w:tcPr>
            <w:tcW w:w="1701" w:type="dxa"/>
            <w:shd w:val="clear" w:color="auto" w:fill="auto"/>
          </w:tcPr>
          <w:p w:rsidR="000400CD" w:rsidRPr="00D2136D" w:rsidRDefault="000400CD" w:rsidP="00EE11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95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54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23" w:type="dxa"/>
            <w:shd w:val="clear" w:color="auto" w:fill="auto"/>
          </w:tcPr>
          <w:p w:rsidR="000400CD" w:rsidRPr="00D541EE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86,7/86,7</w:t>
            </w:r>
          </w:p>
        </w:tc>
        <w:tc>
          <w:tcPr>
            <w:tcW w:w="112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13,3/13,3</w:t>
            </w:r>
          </w:p>
        </w:tc>
        <w:tc>
          <w:tcPr>
            <w:tcW w:w="846" w:type="dxa"/>
            <w:shd w:val="clear" w:color="auto" w:fill="auto"/>
          </w:tcPr>
          <w:p w:rsidR="000400CD" w:rsidRPr="00D541EE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846" w:type="dxa"/>
            <w:shd w:val="clear" w:color="auto" w:fill="auto"/>
          </w:tcPr>
          <w:p w:rsidR="000400CD" w:rsidRPr="007F6306" w:rsidRDefault="00A512F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671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683" w:type="dxa"/>
            <w:shd w:val="clear" w:color="auto" w:fill="auto"/>
          </w:tcPr>
          <w:p w:rsidR="000400CD" w:rsidRPr="007F6306" w:rsidRDefault="000400CD" w:rsidP="00EE11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4/2</w:t>
            </w:r>
          </w:p>
        </w:tc>
      </w:tr>
    </w:tbl>
    <w:p w:rsidR="00023E53" w:rsidRDefault="00023E53" w:rsidP="00AF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E53" w:rsidRPr="00023E53" w:rsidRDefault="000400CD" w:rsidP="00023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3E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23E53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023E53" w:rsidRPr="00023E53">
        <w:rPr>
          <w:rFonts w:ascii="Times New Roman" w:hAnsi="Times New Roman" w:cs="Times New Roman"/>
          <w:sz w:val="28"/>
          <w:szCs w:val="28"/>
        </w:rPr>
        <w:t xml:space="preserve"> библиотечных систем</w:t>
      </w:r>
      <w:r w:rsidR="00F63F7E">
        <w:rPr>
          <w:rFonts w:ascii="Times New Roman" w:hAnsi="Times New Roman" w:cs="Times New Roman"/>
          <w:sz w:val="28"/>
          <w:szCs w:val="28"/>
        </w:rPr>
        <w:t>.</w:t>
      </w:r>
      <w:r w:rsidR="00023E53" w:rsidRPr="00023E53">
        <w:rPr>
          <w:rFonts w:ascii="Times New Roman" w:hAnsi="Times New Roman"/>
          <w:sz w:val="28"/>
          <w:szCs w:val="28"/>
        </w:rPr>
        <w:t xml:space="preserve"> Определяющие позиции рейтинга в баллах</w:t>
      </w:r>
    </w:p>
    <w:tbl>
      <w:tblPr>
        <w:tblpPr w:leftFromText="180" w:rightFromText="180" w:vertAnchor="text" w:horzAnchor="margin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53"/>
        <w:gridCol w:w="954"/>
        <w:gridCol w:w="1123"/>
        <w:gridCol w:w="1123"/>
        <w:gridCol w:w="846"/>
        <w:gridCol w:w="846"/>
        <w:gridCol w:w="671"/>
        <w:gridCol w:w="671"/>
        <w:gridCol w:w="683"/>
      </w:tblGrid>
      <w:tr w:rsidR="00023E53" w:rsidRPr="00D541EE" w:rsidTr="00023E53">
        <w:trPr>
          <w:trHeight w:val="330"/>
        </w:trPr>
        <w:tc>
          <w:tcPr>
            <w:tcW w:w="1701" w:type="dxa"/>
            <w:vMerge w:val="restart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 xml:space="preserve">Библиотечные </w:t>
            </w:r>
          </w:p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5845" w:type="dxa"/>
            <w:gridSpan w:val="6"/>
            <w:shd w:val="clear" w:color="auto" w:fill="auto"/>
          </w:tcPr>
          <w:p w:rsidR="00023E53" w:rsidRPr="00D541EE" w:rsidRDefault="00023E53" w:rsidP="00023E53">
            <w:pPr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Определяющие позиции рейтинга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баллах</w:t>
            </w:r>
          </w:p>
        </w:tc>
        <w:tc>
          <w:tcPr>
            <w:tcW w:w="2025" w:type="dxa"/>
            <w:gridSpan w:val="3"/>
            <w:vMerge w:val="restart"/>
            <w:shd w:val="clear" w:color="auto" w:fill="auto"/>
          </w:tcPr>
          <w:p w:rsidR="00023E53" w:rsidRPr="00D541EE" w:rsidRDefault="00023E53" w:rsidP="00023E53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</w:p>
          <w:p w:rsidR="00023E53" w:rsidRPr="00D541EE" w:rsidRDefault="00023E53" w:rsidP="00023E53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Результаты рейтинга</w:t>
            </w:r>
          </w:p>
        </w:tc>
      </w:tr>
      <w:tr w:rsidR="00023E53" w:rsidRPr="00D541EE" w:rsidTr="00023E53">
        <w:trPr>
          <w:trHeight w:val="1158"/>
        </w:trPr>
        <w:tc>
          <w:tcPr>
            <w:tcW w:w="1701" w:type="dxa"/>
            <w:vMerge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shd w:val="clear" w:color="auto" w:fill="auto"/>
          </w:tcPr>
          <w:p w:rsidR="00023E53" w:rsidRPr="00D541EE" w:rsidRDefault="00023E53" w:rsidP="00023E53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  <w:p w:rsidR="00023E53" w:rsidRPr="00420C4D" w:rsidRDefault="00023E53" w:rsidP="00023E53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 w:rsidRPr="00F63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023E53" w:rsidRPr="00D541EE" w:rsidRDefault="00023E53" w:rsidP="00023E53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</w:p>
          <w:p w:rsidR="00023E53" w:rsidRPr="00420C4D" w:rsidRDefault="00023E53" w:rsidP="00023E53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Комфортность</w:t>
            </w:r>
            <w:r w:rsidRPr="00F63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023E53" w:rsidRPr="00420C4D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53" w:rsidRPr="00D541EE" w:rsidTr="00F839ED">
        <w:trPr>
          <w:trHeight w:val="560"/>
        </w:trPr>
        <w:tc>
          <w:tcPr>
            <w:tcW w:w="1701" w:type="dxa"/>
            <w:vMerge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954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112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112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846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«+»</w:t>
            </w:r>
          </w:p>
        </w:tc>
        <w:tc>
          <w:tcPr>
            <w:tcW w:w="846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«-»</w:t>
            </w:r>
          </w:p>
        </w:tc>
        <w:tc>
          <w:tcPr>
            <w:tcW w:w="2025" w:type="dxa"/>
            <w:gridSpan w:val="3"/>
            <w:vMerge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E53" w:rsidTr="00023E53">
        <w:trPr>
          <w:trHeight w:val="353"/>
        </w:trPr>
        <w:tc>
          <w:tcPr>
            <w:tcW w:w="1701" w:type="dxa"/>
            <w:shd w:val="clear" w:color="auto" w:fill="auto"/>
          </w:tcPr>
          <w:p w:rsidR="00023E53" w:rsidRPr="00D2136D" w:rsidRDefault="00023E53" w:rsidP="00023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95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54" w:type="dxa"/>
            <w:shd w:val="clear" w:color="auto" w:fill="auto"/>
          </w:tcPr>
          <w:p w:rsidR="00023E53" w:rsidRPr="00420C4D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12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6,6/3,6</w:t>
            </w:r>
          </w:p>
        </w:tc>
        <w:tc>
          <w:tcPr>
            <w:tcW w:w="1123" w:type="dxa"/>
            <w:shd w:val="clear" w:color="auto" w:fill="auto"/>
          </w:tcPr>
          <w:p w:rsidR="00023E53" w:rsidRPr="009A2F17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3,4/6,4</w:t>
            </w:r>
          </w:p>
        </w:tc>
        <w:tc>
          <w:tcPr>
            <w:tcW w:w="846" w:type="dxa"/>
            <w:shd w:val="clear" w:color="auto" w:fill="auto"/>
          </w:tcPr>
          <w:p w:rsidR="00023E53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46" w:type="dxa"/>
            <w:shd w:val="clear" w:color="auto" w:fill="auto"/>
          </w:tcPr>
          <w:p w:rsidR="00023E53" w:rsidRPr="00420C4D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671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671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68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</w:tr>
      <w:tr w:rsidR="00023E53" w:rsidTr="00023E53">
        <w:trPr>
          <w:trHeight w:val="353"/>
        </w:trPr>
        <w:tc>
          <w:tcPr>
            <w:tcW w:w="1701" w:type="dxa"/>
            <w:shd w:val="clear" w:color="auto" w:fill="auto"/>
          </w:tcPr>
          <w:p w:rsidR="00023E53" w:rsidRPr="00D2136D" w:rsidRDefault="00023E53" w:rsidP="00023E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953" w:type="dxa"/>
            <w:shd w:val="clear" w:color="auto" w:fill="auto"/>
          </w:tcPr>
          <w:p w:rsidR="00023E53" w:rsidRPr="00B9540F" w:rsidRDefault="00023E53" w:rsidP="00023E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54" w:type="dxa"/>
            <w:shd w:val="clear" w:color="auto" w:fill="auto"/>
          </w:tcPr>
          <w:p w:rsidR="00023E53" w:rsidRPr="00B9540F" w:rsidRDefault="00023E53" w:rsidP="00023E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023E53" w:rsidRPr="00B9540F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,5/5,2</w:t>
            </w:r>
          </w:p>
        </w:tc>
        <w:tc>
          <w:tcPr>
            <w:tcW w:w="1123" w:type="dxa"/>
            <w:shd w:val="clear" w:color="auto" w:fill="auto"/>
          </w:tcPr>
          <w:p w:rsidR="00023E53" w:rsidRPr="00E71618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3,5/4,8</w:t>
            </w:r>
          </w:p>
        </w:tc>
        <w:tc>
          <w:tcPr>
            <w:tcW w:w="846" w:type="dxa"/>
            <w:shd w:val="clear" w:color="auto" w:fill="auto"/>
          </w:tcPr>
          <w:p w:rsidR="00023E53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846" w:type="dxa"/>
            <w:shd w:val="clear" w:color="auto" w:fill="auto"/>
          </w:tcPr>
          <w:p w:rsidR="00023E53" w:rsidRPr="00E71618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671" w:type="dxa"/>
            <w:shd w:val="clear" w:color="auto" w:fill="auto"/>
          </w:tcPr>
          <w:p w:rsidR="00023E53" w:rsidRPr="00D90EC7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671" w:type="dxa"/>
            <w:shd w:val="clear" w:color="auto" w:fill="auto"/>
          </w:tcPr>
          <w:p w:rsidR="00023E53" w:rsidRPr="00D90EC7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683" w:type="dxa"/>
            <w:shd w:val="clear" w:color="auto" w:fill="auto"/>
          </w:tcPr>
          <w:p w:rsidR="00023E53" w:rsidRPr="00D90EC7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023E53" w:rsidTr="00023E53">
        <w:trPr>
          <w:trHeight w:val="353"/>
        </w:trPr>
        <w:tc>
          <w:tcPr>
            <w:tcW w:w="1701" w:type="dxa"/>
            <w:shd w:val="clear" w:color="auto" w:fill="auto"/>
          </w:tcPr>
          <w:p w:rsidR="00023E53" w:rsidRPr="00D2136D" w:rsidRDefault="00023E53" w:rsidP="00023E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95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54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2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6,0/3,7</w:t>
            </w:r>
          </w:p>
        </w:tc>
        <w:tc>
          <w:tcPr>
            <w:tcW w:w="1123" w:type="dxa"/>
            <w:shd w:val="clear" w:color="auto" w:fill="auto"/>
          </w:tcPr>
          <w:p w:rsidR="00023E53" w:rsidRPr="00E71618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4,0/6,3</w:t>
            </w:r>
          </w:p>
        </w:tc>
        <w:tc>
          <w:tcPr>
            <w:tcW w:w="846" w:type="dxa"/>
            <w:shd w:val="clear" w:color="auto" w:fill="auto"/>
          </w:tcPr>
          <w:p w:rsidR="00023E53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46" w:type="dxa"/>
            <w:shd w:val="clear" w:color="auto" w:fill="auto"/>
          </w:tcPr>
          <w:p w:rsidR="00023E53" w:rsidRPr="00E71618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671" w:type="dxa"/>
            <w:shd w:val="clear" w:color="auto" w:fill="auto"/>
          </w:tcPr>
          <w:p w:rsidR="00023E53" w:rsidRPr="009A2F17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671" w:type="dxa"/>
            <w:shd w:val="clear" w:color="auto" w:fill="auto"/>
          </w:tcPr>
          <w:p w:rsidR="00023E53" w:rsidRPr="00C57FCC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683" w:type="dxa"/>
            <w:shd w:val="clear" w:color="auto" w:fill="auto"/>
          </w:tcPr>
          <w:p w:rsidR="00023E53" w:rsidRPr="00C57FCC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</w:tr>
      <w:tr w:rsidR="00023E53" w:rsidTr="00023E53">
        <w:trPr>
          <w:trHeight w:val="353"/>
        </w:trPr>
        <w:tc>
          <w:tcPr>
            <w:tcW w:w="1701" w:type="dxa"/>
            <w:shd w:val="clear" w:color="auto" w:fill="auto"/>
          </w:tcPr>
          <w:p w:rsidR="00023E53" w:rsidRPr="00D2136D" w:rsidRDefault="00023E53" w:rsidP="00023E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95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54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2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6,4/6,1</w:t>
            </w:r>
          </w:p>
        </w:tc>
        <w:tc>
          <w:tcPr>
            <w:tcW w:w="1123" w:type="dxa"/>
            <w:shd w:val="clear" w:color="auto" w:fill="auto"/>
          </w:tcPr>
          <w:p w:rsidR="00023E53" w:rsidRPr="00E71618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3,6/3,9</w:t>
            </w:r>
          </w:p>
        </w:tc>
        <w:tc>
          <w:tcPr>
            <w:tcW w:w="846" w:type="dxa"/>
            <w:shd w:val="clear" w:color="auto" w:fill="auto"/>
          </w:tcPr>
          <w:p w:rsidR="00023E53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46" w:type="dxa"/>
            <w:shd w:val="clear" w:color="auto" w:fill="auto"/>
          </w:tcPr>
          <w:p w:rsidR="00023E53" w:rsidRPr="00E71618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671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671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683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023E53" w:rsidTr="00023E53">
        <w:trPr>
          <w:trHeight w:val="353"/>
        </w:trPr>
        <w:tc>
          <w:tcPr>
            <w:tcW w:w="1701" w:type="dxa"/>
            <w:shd w:val="clear" w:color="auto" w:fill="auto"/>
          </w:tcPr>
          <w:p w:rsidR="00023E53" w:rsidRPr="00D2136D" w:rsidRDefault="00023E53" w:rsidP="00023E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953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954" w:type="dxa"/>
            <w:shd w:val="clear" w:color="auto" w:fill="auto"/>
          </w:tcPr>
          <w:p w:rsidR="00023E53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23" w:type="dxa"/>
            <w:shd w:val="clear" w:color="auto" w:fill="auto"/>
          </w:tcPr>
          <w:p w:rsidR="00023E53" w:rsidRPr="00D541EE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8,7/8,7</w:t>
            </w:r>
          </w:p>
        </w:tc>
        <w:tc>
          <w:tcPr>
            <w:tcW w:w="1123" w:type="dxa"/>
            <w:shd w:val="clear" w:color="auto" w:fill="auto"/>
          </w:tcPr>
          <w:p w:rsidR="00023E53" w:rsidRPr="00E71618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1,3/1,3</w:t>
            </w:r>
          </w:p>
        </w:tc>
        <w:tc>
          <w:tcPr>
            <w:tcW w:w="846" w:type="dxa"/>
            <w:shd w:val="clear" w:color="auto" w:fill="auto"/>
          </w:tcPr>
          <w:p w:rsidR="00023E53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46" w:type="dxa"/>
            <w:shd w:val="clear" w:color="auto" w:fill="auto"/>
          </w:tcPr>
          <w:p w:rsidR="00023E53" w:rsidRPr="00E71618" w:rsidRDefault="00A512FD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671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671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683" w:type="dxa"/>
            <w:shd w:val="clear" w:color="auto" w:fill="auto"/>
          </w:tcPr>
          <w:p w:rsidR="00023E53" w:rsidRPr="007F6306" w:rsidRDefault="00023E53" w:rsidP="00023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</w:tr>
    </w:tbl>
    <w:p w:rsidR="00C712DF" w:rsidRDefault="00C712DF" w:rsidP="00EE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11C2" w:rsidRPr="00EE11C2" w:rsidRDefault="00EE11C2" w:rsidP="00EE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12FD" w:rsidRDefault="00A512FD" w:rsidP="004E06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12FD" w:rsidRDefault="00A512FD" w:rsidP="004E06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12FD" w:rsidRDefault="00A512FD" w:rsidP="004E06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12FD" w:rsidRDefault="00A512FD" w:rsidP="004E06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0A2E" w:rsidRDefault="00490A2E" w:rsidP="0049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Default="00490A2E" w:rsidP="0049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90A2E" w:rsidRPr="00E345F8" w:rsidRDefault="00490A2E" w:rsidP="0049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E53" w:rsidRPr="00EE11C2" w:rsidRDefault="00A43A6E" w:rsidP="00E34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Рейтинг библиотечный систем Камчатского края</w:t>
      </w:r>
    </w:p>
    <w:p w:rsidR="00023E53" w:rsidRPr="00490A2E" w:rsidRDefault="00023E53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47"/>
        <w:gridCol w:w="1907"/>
        <w:gridCol w:w="1816"/>
        <w:gridCol w:w="1688"/>
        <w:gridCol w:w="668"/>
        <w:gridCol w:w="639"/>
        <w:gridCol w:w="604"/>
      </w:tblGrid>
      <w:tr w:rsidR="0023036F" w:rsidRPr="00D541EE" w:rsidTr="0023036F">
        <w:trPr>
          <w:trHeight w:val="330"/>
        </w:trPr>
        <w:tc>
          <w:tcPr>
            <w:tcW w:w="1702" w:type="dxa"/>
            <w:vMerge w:val="restart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 xml:space="preserve">Библиотечные </w:t>
            </w:r>
          </w:p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547" w:type="dxa"/>
          </w:tcPr>
          <w:p w:rsidR="0023036F" w:rsidRPr="00D541EE" w:rsidRDefault="0023036F" w:rsidP="00EE11C2">
            <w:pPr>
              <w:ind w:left="12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gridSpan w:val="3"/>
            <w:shd w:val="clear" w:color="auto" w:fill="auto"/>
          </w:tcPr>
          <w:p w:rsidR="0023036F" w:rsidRPr="00D541EE" w:rsidRDefault="0023036F" w:rsidP="00EE11C2">
            <w:pPr>
              <w:ind w:left="1229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Определяющие позиции рейтинга</w:t>
            </w:r>
          </w:p>
        </w:tc>
        <w:tc>
          <w:tcPr>
            <w:tcW w:w="1911" w:type="dxa"/>
            <w:gridSpan w:val="3"/>
            <w:vMerge w:val="restart"/>
            <w:shd w:val="clear" w:color="auto" w:fill="auto"/>
          </w:tcPr>
          <w:p w:rsidR="0023036F" w:rsidRPr="00D541EE" w:rsidRDefault="0023036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</w:p>
          <w:p w:rsidR="0023036F" w:rsidRPr="00D541EE" w:rsidRDefault="0023036F" w:rsidP="00EE11C2">
            <w:pPr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Результаты рейтинга</w:t>
            </w:r>
          </w:p>
        </w:tc>
      </w:tr>
      <w:tr w:rsidR="0023036F" w:rsidRPr="00D541EE" w:rsidTr="0023036F">
        <w:trPr>
          <w:trHeight w:val="1158"/>
        </w:trPr>
        <w:tc>
          <w:tcPr>
            <w:tcW w:w="1702" w:type="dxa"/>
            <w:vMerge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23036F" w:rsidRPr="00D541EE" w:rsidRDefault="0023036F" w:rsidP="00EE11C2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EE11C2">
            <w:pPr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  <w:p w:rsidR="0023036F" w:rsidRPr="00D60DDA" w:rsidRDefault="0023036F" w:rsidP="00490A2E">
            <w:pPr>
              <w:ind w:left="3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Доступность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EE11C2">
            <w:pPr>
              <w:ind w:left="-4"/>
              <w:rPr>
                <w:rFonts w:ascii="Times New Roman" w:hAnsi="Times New Roman"/>
                <w:sz w:val="24"/>
                <w:szCs w:val="24"/>
              </w:rPr>
            </w:pPr>
          </w:p>
          <w:p w:rsidR="0023036F" w:rsidRPr="00D60DDA" w:rsidRDefault="0023036F" w:rsidP="00490A2E">
            <w:pPr>
              <w:ind w:left="-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Комфортность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</w:tcPr>
          <w:p w:rsidR="0023036F" w:rsidRPr="000223A3" w:rsidRDefault="0023036F" w:rsidP="00490A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1EE">
              <w:rPr>
                <w:rFonts w:ascii="Times New Roman" w:hAnsi="Times New Roman"/>
                <w:sz w:val="24"/>
                <w:szCs w:val="24"/>
              </w:rPr>
              <w:t>Культура и качество обслуживания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1" w:type="dxa"/>
            <w:gridSpan w:val="3"/>
            <w:vMerge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6F" w:rsidRPr="00D541EE" w:rsidTr="001462F1">
        <w:trPr>
          <w:trHeight w:val="240"/>
        </w:trPr>
        <w:tc>
          <w:tcPr>
            <w:tcW w:w="9571" w:type="dxa"/>
            <w:gridSpan w:val="8"/>
          </w:tcPr>
          <w:p w:rsidR="0023036F" w:rsidRPr="00D541EE" w:rsidRDefault="0023036F" w:rsidP="00EE11C2">
            <w:pPr>
              <w:ind w:left="39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21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23036F" w:rsidRPr="00D541EE" w:rsidTr="0023036F">
        <w:trPr>
          <w:trHeight w:val="353"/>
        </w:trPr>
        <w:tc>
          <w:tcPr>
            <w:tcW w:w="1702" w:type="dxa"/>
            <w:shd w:val="clear" w:color="auto" w:fill="auto"/>
          </w:tcPr>
          <w:p w:rsidR="0023036F" w:rsidRPr="00D2136D" w:rsidRDefault="0023036F" w:rsidP="00EE1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hAnsi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07" w:type="dxa"/>
            <w:shd w:val="clear" w:color="auto" w:fill="auto"/>
          </w:tcPr>
          <w:p w:rsidR="0023036F" w:rsidRPr="00C712D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>МБУК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 ЦБС  Вилючинск</w:t>
            </w:r>
          </w:p>
        </w:tc>
        <w:tc>
          <w:tcPr>
            <w:tcW w:w="1816" w:type="dxa"/>
            <w:shd w:val="clear" w:color="auto" w:fill="auto"/>
          </w:tcPr>
          <w:p w:rsidR="0023036F" w:rsidRDefault="0023036F">
            <w:r w:rsidRPr="00787484">
              <w:rPr>
                <w:rFonts w:ascii="Times New Roman" w:hAnsi="Times New Roman"/>
                <w:sz w:val="16"/>
                <w:szCs w:val="16"/>
              </w:rPr>
              <w:t>МБУК  ЦБС  Вилючинск</w:t>
            </w:r>
          </w:p>
        </w:tc>
        <w:tc>
          <w:tcPr>
            <w:tcW w:w="1688" w:type="dxa"/>
            <w:shd w:val="clear" w:color="auto" w:fill="auto"/>
          </w:tcPr>
          <w:p w:rsidR="0023036F" w:rsidRDefault="0023036F">
            <w:r w:rsidRPr="00787484">
              <w:rPr>
                <w:rFonts w:ascii="Times New Roman" w:hAnsi="Times New Roman"/>
                <w:sz w:val="16"/>
                <w:szCs w:val="16"/>
              </w:rPr>
              <w:t>МБУК  ЦБС  Вилючинск</w:t>
            </w:r>
          </w:p>
        </w:tc>
        <w:tc>
          <w:tcPr>
            <w:tcW w:w="668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036F" w:rsidRPr="00D541EE" w:rsidTr="00BD3414">
        <w:tc>
          <w:tcPr>
            <w:tcW w:w="1702" w:type="dxa"/>
            <w:shd w:val="clear" w:color="auto" w:fill="auto"/>
          </w:tcPr>
          <w:p w:rsidR="0023036F" w:rsidRPr="00D2136D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hAnsi="Times New Roman"/>
                <w:sz w:val="16"/>
                <w:szCs w:val="16"/>
              </w:rPr>
              <w:t>лизово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07" w:type="dxa"/>
            <w:shd w:val="clear" w:color="auto" w:fill="auto"/>
          </w:tcPr>
          <w:p w:rsidR="0023036F" w:rsidRPr="00A844AB" w:rsidRDefault="0023036F" w:rsidP="00EE11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hAnsi="Times New Roman"/>
                <w:sz w:val="16"/>
                <w:szCs w:val="16"/>
              </w:rPr>
              <w:t>лизово</w:t>
            </w:r>
          </w:p>
        </w:tc>
        <w:tc>
          <w:tcPr>
            <w:tcW w:w="1816" w:type="dxa"/>
            <w:shd w:val="clear" w:color="auto" w:fill="auto"/>
          </w:tcPr>
          <w:p w:rsidR="0023036F" w:rsidRPr="0023036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hAnsi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23036F" w:rsidRPr="0023036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hAnsi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668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0E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036F" w:rsidRPr="00D541EE" w:rsidTr="009237CA">
        <w:trPr>
          <w:trHeight w:val="341"/>
        </w:trPr>
        <w:tc>
          <w:tcPr>
            <w:tcW w:w="1702" w:type="dxa"/>
            <w:shd w:val="clear" w:color="auto" w:fill="auto"/>
          </w:tcPr>
          <w:p w:rsidR="0023036F" w:rsidRPr="00D2136D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>МБУК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 ЦБС  Вилючинск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07" w:type="dxa"/>
            <w:shd w:val="clear" w:color="auto" w:fill="auto"/>
          </w:tcPr>
          <w:p w:rsidR="0023036F" w:rsidRPr="0023036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ЦГБ г. </w:t>
            </w:r>
            <w:proofErr w:type="gramStart"/>
            <w:r w:rsidRPr="00D2136D">
              <w:rPr>
                <w:rFonts w:ascii="Times New Roman" w:hAnsi="Times New Roman"/>
                <w:sz w:val="16"/>
                <w:szCs w:val="16"/>
              </w:rPr>
              <w:t>П-К</w:t>
            </w:r>
            <w:proofErr w:type="gramEnd"/>
          </w:p>
        </w:tc>
        <w:tc>
          <w:tcPr>
            <w:tcW w:w="1816" w:type="dxa"/>
            <w:shd w:val="clear" w:color="auto" w:fill="auto"/>
          </w:tcPr>
          <w:p w:rsidR="0023036F" w:rsidRPr="0023036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hAnsi="Times New Roman"/>
                <w:sz w:val="16"/>
                <w:szCs w:val="16"/>
              </w:rPr>
              <w:t>лизово</w:t>
            </w:r>
          </w:p>
        </w:tc>
        <w:tc>
          <w:tcPr>
            <w:tcW w:w="1688" w:type="dxa"/>
            <w:shd w:val="clear" w:color="auto" w:fill="auto"/>
          </w:tcPr>
          <w:p w:rsidR="0023036F" w:rsidRPr="0023036F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МБУК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D2136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gramEnd"/>
            <w:r w:rsidRPr="00D2136D">
              <w:rPr>
                <w:rFonts w:ascii="Times New Roman" w:hAnsi="Times New Roman"/>
                <w:sz w:val="16"/>
                <w:szCs w:val="16"/>
              </w:rPr>
              <w:t>лизово</w:t>
            </w:r>
          </w:p>
        </w:tc>
        <w:tc>
          <w:tcPr>
            <w:tcW w:w="668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r w:rsidRPr="00D54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604" w:type="dxa"/>
            <w:shd w:val="clear" w:color="auto" w:fill="auto"/>
          </w:tcPr>
          <w:p w:rsidR="0023036F" w:rsidRPr="00C712DF" w:rsidRDefault="0023036F" w:rsidP="00F102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</w:tr>
      <w:tr w:rsidR="0023036F" w:rsidRPr="00D541EE" w:rsidTr="00682DF0">
        <w:trPr>
          <w:trHeight w:val="175"/>
        </w:trPr>
        <w:tc>
          <w:tcPr>
            <w:tcW w:w="9571" w:type="dxa"/>
            <w:gridSpan w:val="8"/>
          </w:tcPr>
          <w:p w:rsidR="0023036F" w:rsidRPr="00D90EC7" w:rsidRDefault="0023036F" w:rsidP="00EE11C2">
            <w:pPr>
              <w:ind w:left="39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90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23036F" w:rsidRPr="00D541EE" w:rsidTr="00207F85">
        <w:trPr>
          <w:trHeight w:val="202"/>
        </w:trPr>
        <w:tc>
          <w:tcPr>
            <w:tcW w:w="1702" w:type="dxa"/>
            <w:shd w:val="clear" w:color="auto" w:fill="auto"/>
          </w:tcPr>
          <w:p w:rsidR="0023036F" w:rsidRPr="0058577B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577B">
              <w:rPr>
                <w:rFonts w:ascii="Times New Roman" w:hAnsi="Times New Roman"/>
                <w:sz w:val="16"/>
                <w:szCs w:val="16"/>
              </w:rPr>
              <w:t>БС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Усть-Камчатского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547" w:type="dxa"/>
          </w:tcPr>
          <w:p w:rsidR="0023036F" w:rsidRPr="0023036F" w:rsidRDefault="0023036F" w:rsidP="002854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668" w:type="dxa"/>
            <w:shd w:val="clear" w:color="auto" w:fill="auto"/>
          </w:tcPr>
          <w:p w:rsidR="0023036F" w:rsidRDefault="0023036F" w:rsidP="00F10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639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</w:t>
            </w:r>
          </w:p>
        </w:tc>
        <w:tc>
          <w:tcPr>
            <w:tcW w:w="604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 w:rsidR="0023036F" w:rsidRPr="00D541EE" w:rsidTr="007C77A0">
        <w:trPr>
          <w:trHeight w:val="300"/>
        </w:trPr>
        <w:tc>
          <w:tcPr>
            <w:tcW w:w="1702" w:type="dxa"/>
            <w:shd w:val="clear" w:color="auto" w:fill="auto"/>
          </w:tcPr>
          <w:p w:rsidR="0023036F" w:rsidRPr="0058577B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547" w:type="dxa"/>
          </w:tcPr>
          <w:p w:rsidR="0023036F" w:rsidRPr="0023036F" w:rsidRDefault="0023036F" w:rsidP="002854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Карагинская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МЦБС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668" w:type="dxa"/>
            <w:shd w:val="clear" w:color="auto" w:fill="auto"/>
          </w:tcPr>
          <w:p w:rsidR="0023036F" w:rsidRPr="00D90EC7" w:rsidRDefault="0023036F" w:rsidP="00F10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639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604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5/4</w:t>
            </w:r>
          </w:p>
        </w:tc>
      </w:tr>
      <w:tr w:rsidR="0023036F" w:rsidRPr="00D541EE" w:rsidTr="00AA4259">
        <w:tc>
          <w:tcPr>
            <w:tcW w:w="1702" w:type="dxa"/>
            <w:shd w:val="clear" w:color="auto" w:fill="auto"/>
          </w:tcPr>
          <w:p w:rsidR="0023036F" w:rsidRPr="0058577B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547" w:type="dxa"/>
          </w:tcPr>
          <w:p w:rsidR="0023036F" w:rsidRPr="0023036F" w:rsidRDefault="0023036F" w:rsidP="002854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668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639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</w:t>
            </w:r>
          </w:p>
        </w:tc>
        <w:tc>
          <w:tcPr>
            <w:tcW w:w="604" w:type="dxa"/>
            <w:shd w:val="clear" w:color="auto" w:fill="auto"/>
          </w:tcPr>
          <w:p w:rsidR="0023036F" w:rsidRPr="00D07F21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 w:rsidR="0023036F" w:rsidRPr="00D541EE" w:rsidTr="00BD3831">
        <w:trPr>
          <w:trHeight w:val="498"/>
        </w:trPr>
        <w:tc>
          <w:tcPr>
            <w:tcW w:w="1702" w:type="dxa"/>
            <w:shd w:val="clear" w:color="auto" w:fill="auto"/>
          </w:tcPr>
          <w:p w:rsidR="0023036F" w:rsidRPr="0058577B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547" w:type="dxa"/>
          </w:tcPr>
          <w:p w:rsidR="0023036F" w:rsidRPr="0023036F" w:rsidRDefault="0023036F" w:rsidP="002854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Усть-Большерецкого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490A2E" w:rsidP="00EE1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Олюторского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490A2E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Карагинская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МЦБС</w:t>
            </w:r>
          </w:p>
        </w:tc>
        <w:tc>
          <w:tcPr>
            <w:tcW w:w="668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639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</w:t>
            </w:r>
          </w:p>
        </w:tc>
        <w:tc>
          <w:tcPr>
            <w:tcW w:w="604" w:type="dxa"/>
            <w:shd w:val="clear" w:color="auto" w:fill="auto"/>
          </w:tcPr>
          <w:p w:rsidR="0023036F" w:rsidRPr="00D07F21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</w:tr>
      <w:tr w:rsidR="0023036F" w:rsidRPr="00D541EE" w:rsidTr="00597D06">
        <w:tc>
          <w:tcPr>
            <w:tcW w:w="1702" w:type="dxa"/>
            <w:shd w:val="clear" w:color="auto" w:fill="auto"/>
          </w:tcPr>
          <w:p w:rsidR="0023036F" w:rsidRPr="0058577B" w:rsidRDefault="0023036F" w:rsidP="00EE1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Карагинская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МЦБС</w:t>
            </w:r>
          </w:p>
        </w:tc>
        <w:tc>
          <w:tcPr>
            <w:tcW w:w="547" w:type="dxa"/>
          </w:tcPr>
          <w:p w:rsidR="0023036F" w:rsidRPr="0023036F" w:rsidRDefault="0023036F" w:rsidP="002854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490A2E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58577B">
              <w:rPr>
                <w:rFonts w:ascii="Times New Roman" w:hAnsi="Times New Roman"/>
                <w:sz w:val="16"/>
                <w:szCs w:val="16"/>
              </w:rPr>
              <w:t>БС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Усть-Камчатского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490A2E" w:rsidP="00EE11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Мильковская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БС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490A2E" w:rsidP="00EE11C2">
            <w:pPr>
              <w:rPr>
                <w:rFonts w:ascii="Times New Roman" w:hAnsi="Times New Roman"/>
                <w:sz w:val="24"/>
                <w:szCs w:val="24"/>
              </w:rPr>
            </w:pPr>
            <w:r w:rsidRPr="0058577B">
              <w:rPr>
                <w:rFonts w:ascii="Times New Roman" w:hAnsi="Times New Roman"/>
                <w:sz w:val="16"/>
                <w:szCs w:val="16"/>
              </w:rPr>
              <w:t>БС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Усть-Камчатского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МР</w:t>
            </w:r>
          </w:p>
        </w:tc>
        <w:tc>
          <w:tcPr>
            <w:tcW w:w="668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639" w:type="dxa"/>
            <w:shd w:val="clear" w:color="auto" w:fill="auto"/>
          </w:tcPr>
          <w:p w:rsidR="0023036F" w:rsidRPr="00485D48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  <w:tc>
          <w:tcPr>
            <w:tcW w:w="604" w:type="dxa"/>
            <w:shd w:val="clear" w:color="auto" w:fill="auto"/>
          </w:tcPr>
          <w:p w:rsidR="0023036F" w:rsidRPr="00D07F21" w:rsidRDefault="0023036F" w:rsidP="00F102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</w:t>
            </w:r>
          </w:p>
        </w:tc>
      </w:tr>
      <w:tr w:rsidR="0023036F" w:rsidRPr="00D541EE" w:rsidTr="005C005F">
        <w:tc>
          <w:tcPr>
            <w:tcW w:w="9571" w:type="dxa"/>
            <w:gridSpan w:val="8"/>
          </w:tcPr>
          <w:p w:rsidR="0023036F" w:rsidRPr="00D541EE" w:rsidRDefault="0023036F" w:rsidP="00EE1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90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23036F" w:rsidRPr="00D541EE" w:rsidTr="0023036F">
        <w:tc>
          <w:tcPr>
            <w:tcW w:w="1702" w:type="dxa"/>
            <w:shd w:val="clear" w:color="auto" w:fill="auto"/>
          </w:tcPr>
          <w:p w:rsidR="0023036F" w:rsidRPr="00160248" w:rsidRDefault="0023036F" w:rsidP="00F83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668" w:type="dxa"/>
            <w:shd w:val="clear" w:color="auto" w:fill="auto"/>
          </w:tcPr>
          <w:p w:rsidR="0023036F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639" w:type="dxa"/>
            <w:shd w:val="clear" w:color="auto" w:fill="auto"/>
          </w:tcPr>
          <w:p w:rsidR="0023036F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604" w:type="dxa"/>
            <w:shd w:val="clear" w:color="auto" w:fill="auto"/>
          </w:tcPr>
          <w:p w:rsidR="0023036F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</w:tr>
      <w:tr w:rsidR="0023036F" w:rsidRPr="00D541EE" w:rsidTr="0023036F">
        <w:tc>
          <w:tcPr>
            <w:tcW w:w="1702" w:type="dxa"/>
            <w:shd w:val="clear" w:color="auto" w:fill="auto"/>
          </w:tcPr>
          <w:p w:rsidR="0023036F" w:rsidRPr="0058577B" w:rsidRDefault="0023036F" w:rsidP="00F83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07" w:type="dxa"/>
            <w:shd w:val="clear" w:color="auto" w:fill="auto"/>
          </w:tcPr>
          <w:p w:rsidR="0023036F" w:rsidRPr="00F1025B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1816" w:type="dxa"/>
            <w:shd w:val="clear" w:color="auto" w:fill="auto"/>
          </w:tcPr>
          <w:p w:rsidR="0023036F" w:rsidRPr="00F1025B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1688" w:type="dxa"/>
            <w:shd w:val="clear" w:color="auto" w:fill="auto"/>
          </w:tcPr>
          <w:p w:rsidR="0023036F" w:rsidRPr="00F1025B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668" w:type="dxa"/>
            <w:shd w:val="clear" w:color="auto" w:fill="auto"/>
          </w:tcPr>
          <w:p w:rsidR="0023036F" w:rsidRPr="00D90EC7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639" w:type="dxa"/>
            <w:shd w:val="clear" w:color="auto" w:fill="auto"/>
          </w:tcPr>
          <w:p w:rsidR="0023036F" w:rsidRPr="00D90EC7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604" w:type="dxa"/>
            <w:shd w:val="clear" w:color="auto" w:fill="auto"/>
          </w:tcPr>
          <w:p w:rsidR="0023036F" w:rsidRPr="00D90EC7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23036F" w:rsidRPr="00D541EE" w:rsidTr="0023036F">
        <w:tc>
          <w:tcPr>
            <w:tcW w:w="1702" w:type="dxa"/>
            <w:shd w:val="clear" w:color="auto" w:fill="auto"/>
          </w:tcPr>
          <w:p w:rsidR="0023036F" w:rsidRPr="0058577B" w:rsidRDefault="0023036F" w:rsidP="00F83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668" w:type="dxa"/>
            <w:shd w:val="clear" w:color="auto" w:fill="auto"/>
          </w:tcPr>
          <w:p w:rsidR="0023036F" w:rsidRPr="009A2F17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639" w:type="dxa"/>
            <w:shd w:val="clear" w:color="auto" w:fill="auto"/>
          </w:tcPr>
          <w:p w:rsidR="0023036F" w:rsidRPr="00C57FCC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604" w:type="dxa"/>
            <w:shd w:val="clear" w:color="auto" w:fill="auto"/>
          </w:tcPr>
          <w:p w:rsidR="0023036F" w:rsidRPr="00C57FCC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</w:tr>
      <w:tr w:rsidR="0023036F" w:rsidRPr="00D541EE" w:rsidTr="0023036F">
        <w:tc>
          <w:tcPr>
            <w:tcW w:w="1702" w:type="dxa"/>
            <w:shd w:val="clear" w:color="auto" w:fill="auto"/>
          </w:tcPr>
          <w:p w:rsidR="0023036F" w:rsidRPr="0058577B" w:rsidRDefault="0023036F" w:rsidP="00F83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МЦБ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Черканова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Быстринского МР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668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639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604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</w:tr>
      <w:tr w:rsidR="0023036F" w:rsidRPr="00D541EE" w:rsidTr="0023036F">
        <w:tc>
          <w:tcPr>
            <w:tcW w:w="1702" w:type="dxa"/>
            <w:shd w:val="clear" w:color="auto" w:fill="auto"/>
          </w:tcPr>
          <w:p w:rsidR="0023036F" w:rsidRPr="0058577B" w:rsidRDefault="0023036F" w:rsidP="00F83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Никольская районная библиотека им.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Витуса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Беринга</w:t>
            </w:r>
          </w:p>
        </w:tc>
        <w:tc>
          <w:tcPr>
            <w:tcW w:w="547" w:type="dxa"/>
          </w:tcPr>
          <w:p w:rsidR="0023036F" w:rsidRPr="0023036F" w:rsidRDefault="0023036F" w:rsidP="0023036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36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07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Пенжинская МЦБС</w:t>
            </w:r>
          </w:p>
        </w:tc>
        <w:tc>
          <w:tcPr>
            <w:tcW w:w="1816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Библиотеки Соболевского МР</w:t>
            </w:r>
          </w:p>
        </w:tc>
        <w:tc>
          <w:tcPr>
            <w:tcW w:w="1688" w:type="dxa"/>
            <w:shd w:val="clear" w:color="auto" w:fill="auto"/>
          </w:tcPr>
          <w:p w:rsidR="0023036F" w:rsidRPr="00D541EE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Тигильская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ЦМБ</w:t>
            </w:r>
          </w:p>
        </w:tc>
        <w:tc>
          <w:tcPr>
            <w:tcW w:w="668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639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604" w:type="dxa"/>
            <w:shd w:val="clear" w:color="auto" w:fill="auto"/>
          </w:tcPr>
          <w:p w:rsidR="0023036F" w:rsidRPr="007F6306" w:rsidRDefault="0023036F" w:rsidP="00F839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</w:tr>
    </w:tbl>
    <w:p w:rsidR="00931F82" w:rsidRPr="00931F82" w:rsidRDefault="00931F82" w:rsidP="0093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удовлетворенности получения библиотечных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 требованиям дорожной карты и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75,8% при заявленной необходимости -74% и</w:t>
      </w:r>
      <w:r w:rsidR="004E0766">
        <w:rPr>
          <w:rFonts w:ascii="Times New Roman" w:hAnsi="Times New Roman" w:cs="Times New Roman"/>
          <w:sz w:val="28"/>
          <w:szCs w:val="28"/>
        </w:rPr>
        <w:t xml:space="preserve"> 90%, соответственно, к 2018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C2A" w:rsidRPr="000E56AA" w:rsidRDefault="004E060B" w:rsidP="0093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рейтингования</w:t>
      </w:r>
      <w:r w:rsidRPr="004E0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библиотечный систем Камчатского края будут разработаны рекомендации по улучшению качества предоставления библиотечных услуг жителям Камчатского края, а также проведен анализ вып</w:t>
      </w:r>
      <w:r w:rsidR="00C712DF">
        <w:rPr>
          <w:rFonts w:ascii="Times New Roman" w:hAnsi="Times New Roman" w:cs="Times New Roman"/>
          <w:sz w:val="28"/>
          <w:szCs w:val="28"/>
        </w:rPr>
        <w:t xml:space="preserve">олнения указанных рекомендаций </w:t>
      </w:r>
      <w:r>
        <w:rPr>
          <w:rFonts w:ascii="Times New Roman" w:hAnsi="Times New Roman" w:cs="Times New Roman"/>
          <w:sz w:val="28"/>
          <w:szCs w:val="28"/>
        </w:rPr>
        <w:t>организациями культуры Камчатского края, предоставляющими услуги библиотечного обслуживания.</w:t>
      </w:r>
    </w:p>
    <w:p w:rsidR="00253C2A" w:rsidRPr="000E56AA" w:rsidRDefault="00253C2A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35D" w:rsidRPr="000E56AA" w:rsidRDefault="00FE735D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35D" w:rsidRPr="000E56AA" w:rsidRDefault="00FE735D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35D" w:rsidRPr="000E56AA" w:rsidRDefault="00FE735D" w:rsidP="000E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35D" w:rsidRPr="000E56AA" w:rsidRDefault="00FE735D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35D" w:rsidRPr="000E56AA" w:rsidRDefault="00FE735D" w:rsidP="000E5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BB7" w:rsidRPr="000E56AA" w:rsidRDefault="00653BB7" w:rsidP="000E5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BB7" w:rsidRPr="000E56AA" w:rsidSect="00490A2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35D"/>
    <w:rsid w:val="00023E53"/>
    <w:rsid w:val="000400CD"/>
    <w:rsid w:val="000E56AA"/>
    <w:rsid w:val="00116048"/>
    <w:rsid w:val="001519DA"/>
    <w:rsid w:val="00177C9D"/>
    <w:rsid w:val="0023036F"/>
    <w:rsid w:val="00243302"/>
    <w:rsid w:val="00253C2A"/>
    <w:rsid w:val="002B08E5"/>
    <w:rsid w:val="003539DB"/>
    <w:rsid w:val="003F4E73"/>
    <w:rsid w:val="004306FD"/>
    <w:rsid w:val="0043427E"/>
    <w:rsid w:val="00490A2E"/>
    <w:rsid w:val="004E060B"/>
    <w:rsid w:val="004E0766"/>
    <w:rsid w:val="00530174"/>
    <w:rsid w:val="00531A9E"/>
    <w:rsid w:val="005E4264"/>
    <w:rsid w:val="00633EEB"/>
    <w:rsid w:val="00653BB7"/>
    <w:rsid w:val="007271D3"/>
    <w:rsid w:val="0080514F"/>
    <w:rsid w:val="00923B43"/>
    <w:rsid w:val="00931F82"/>
    <w:rsid w:val="00982C78"/>
    <w:rsid w:val="009F2C84"/>
    <w:rsid w:val="00A278F4"/>
    <w:rsid w:val="00A43480"/>
    <w:rsid w:val="00A43A6E"/>
    <w:rsid w:val="00A512FD"/>
    <w:rsid w:val="00AF5AE2"/>
    <w:rsid w:val="00BB7159"/>
    <w:rsid w:val="00C204A0"/>
    <w:rsid w:val="00C712DF"/>
    <w:rsid w:val="00C91ED2"/>
    <w:rsid w:val="00CF0158"/>
    <w:rsid w:val="00D12632"/>
    <w:rsid w:val="00DD3788"/>
    <w:rsid w:val="00DF256F"/>
    <w:rsid w:val="00DF5860"/>
    <w:rsid w:val="00E056CF"/>
    <w:rsid w:val="00E345F8"/>
    <w:rsid w:val="00E44F99"/>
    <w:rsid w:val="00EE11C2"/>
    <w:rsid w:val="00F1025B"/>
    <w:rsid w:val="00F13964"/>
    <w:rsid w:val="00F54CF4"/>
    <w:rsid w:val="00F63F7E"/>
    <w:rsid w:val="00F839ED"/>
    <w:rsid w:val="00FC75E6"/>
    <w:rsid w:val="00FE628C"/>
    <w:rsid w:val="00FE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5D"/>
  </w:style>
  <w:style w:type="paragraph" w:styleId="1">
    <w:name w:val="heading 1"/>
    <w:basedOn w:val="a"/>
    <w:link w:val="10"/>
    <w:uiPriority w:val="9"/>
    <w:qFormat/>
    <w:rsid w:val="00BB7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35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E735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7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F2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D126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VasilevaKV</dc:creator>
  <cp:lastModifiedBy>VasilevaKV</cp:lastModifiedBy>
  <cp:revision>11</cp:revision>
  <cp:lastPrinted>2015-02-10T03:17:00Z</cp:lastPrinted>
  <dcterms:created xsi:type="dcterms:W3CDTF">2015-01-26T04:18:00Z</dcterms:created>
  <dcterms:modified xsi:type="dcterms:W3CDTF">2015-02-12T03:28:00Z</dcterms:modified>
</cp:coreProperties>
</file>